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6D868" w14:textId="77777777" w:rsidR="00276BF3" w:rsidRPr="00DF5417" w:rsidRDefault="00276BF3" w:rsidP="00276BF3">
      <w:pPr>
        <w:spacing w:after="0" w:line="360" w:lineRule="auto"/>
        <w:jc w:val="center"/>
        <w:rPr>
          <w:rFonts w:ascii="Calibri" w:hAnsi="Calibri" w:cs="Calibri"/>
          <w:b/>
          <w:bCs/>
          <w:sz w:val="24"/>
          <w:szCs w:val="24"/>
        </w:rPr>
      </w:pPr>
      <w:r w:rsidRPr="00DF5417">
        <w:rPr>
          <w:rFonts w:ascii="Calibri" w:hAnsi="Calibri" w:cs="Calibri"/>
          <w:b/>
          <w:bCs/>
          <w:sz w:val="24"/>
          <w:szCs w:val="24"/>
        </w:rPr>
        <w:t>Relatório de Avaliação de Políticas Públicas Locais</w:t>
      </w:r>
    </w:p>
    <w:p w14:paraId="4B68D09E" w14:textId="77777777" w:rsidR="00276BF3" w:rsidRDefault="00276BF3" w:rsidP="00276BF3">
      <w:pPr>
        <w:spacing w:after="0" w:line="360" w:lineRule="auto"/>
        <w:jc w:val="center"/>
        <w:rPr>
          <w:rFonts w:ascii="Calibri" w:hAnsi="Calibri" w:cs="Calibri"/>
          <w:b/>
          <w:bCs/>
          <w:sz w:val="24"/>
          <w:szCs w:val="24"/>
        </w:rPr>
      </w:pPr>
      <w:r w:rsidRPr="00DF5417">
        <w:rPr>
          <w:rFonts w:ascii="Calibri" w:hAnsi="Calibri" w:cs="Calibri"/>
          <w:b/>
          <w:bCs/>
          <w:sz w:val="24"/>
          <w:szCs w:val="24"/>
        </w:rPr>
        <w:t xml:space="preserve">Inovação Local em Promoção da Saúde e </w:t>
      </w:r>
      <w:r>
        <w:rPr>
          <w:rFonts w:ascii="Calibri" w:hAnsi="Calibri" w:cs="Calibri"/>
          <w:b/>
          <w:bCs/>
          <w:sz w:val="24"/>
          <w:szCs w:val="24"/>
        </w:rPr>
        <w:t>Intervenção Local</w:t>
      </w:r>
      <w:r w:rsidRPr="00DF5417">
        <w:rPr>
          <w:rFonts w:ascii="Calibri" w:hAnsi="Calibri" w:cs="Calibri"/>
          <w:b/>
          <w:bCs/>
          <w:sz w:val="24"/>
          <w:szCs w:val="24"/>
        </w:rPr>
        <w:t xml:space="preserve"> em </w:t>
      </w:r>
      <w:r>
        <w:rPr>
          <w:rFonts w:ascii="Calibri" w:hAnsi="Calibri" w:cs="Calibri"/>
          <w:b/>
          <w:bCs/>
          <w:sz w:val="24"/>
          <w:szCs w:val="24"/>
        </w:rPr>
        <w:t xml:space="preserve">Promoção da </w:t>
      </w:r>
      <w:r w:rsidRPr="00DF5417">
        <w:rPr>
          <w:rFonts w:ascii="Calibri" w:hAnsi="Calibri" w:cs="Calibri"/>
          <w:b/>
          <w:bCs/>
          <w:sz w:val="24"/>
          <w:szCs w:val="24"/>
        </w:rPr>
        <w:t>Saúd</w:t>
      </w:r>
      <w:r>
        <w:rPr>
          <w:rFonts w:ascii="Calibri" w:hAnsi="Calibri" w:cs="Calibri"/>
          <w:b/>
          <w:bCs/>
          <w:sz w:val="24"/>
          <w:szCs w:val="24"/>
        </w:rPr>
        <w:t>e</w:t>
      </w:r>
    </w:p>
    <w:p w14:paraId="0F181824" w14:textId="77777777" w:rsidR="00276BF3" w:rsidRDefault="00276BF3" w:rsidP="00276BF3">
      <w:pPr>
        <w:spacing w:after="0" w:line="360" w:lineRule="auto"/>
        <w:jc w:val="center"/>
        <w:rPr>
          <w:rFonts w:ascii="Calibri" w:hAnsi="Calibri" w:cs="Calibri"/>
          <w:b/>
          <w:bCs/>
          <w:sz w:val="24"/>
          <w:szCs w:val="24"/>
        </w:rPr>
      </w:pPr>
      <w:r>
        <w:rPr>
          <w:rFonts w:ascii="Calibri" w:hAnsi="Calibri" w:cs="Calibri"/>
          <w:b/>
          <w:bCs/>
          <w:sz w:val="24"/>
          <w:szCs w:val="24"/>
        </w:rPr>
        <w:t xml:space="preserve">o Cartão Raiano de </w:t>
      </w:r>
      <w:r w:rsidRPr="00DF5417">
        <w:rPr>
          <w:rFonts w:ascii="Calibri" w:hAnsi="Calibri" w:cs="Calibri"/>
          <w:b/>
          <w:bCs/>
          <w:sz w:val="24"/>
          <w:szCs w:val="24"/>
        </w:rPr>
        <w:t>Saúde 0-114</w:t>
      </w:r>
    </w:p>
    <w:p w14:paraId="2A62CF48" w14:textId="77777777" w:rsidR="00276BF3" w:rsidRPr="00DF5417" w:rsidRDefault="00276BF3" w:rsidP="00276BF3">
      <w:pPr>
        <w:spacing w:after="0" w:line="360" w:lineRule="auto"/>
        <w:jc w:val="center"/>
        <w:rPr>
          <w:rFonts w:ascii="Calibri" w:hAnsi="Calibri" w:cs="Calibri"/>
          <w:b/>
          <w:bCs/>
          <w:sz w:val="24"/>
          <w:szCs w:val="24"/>
        </w:rPr>
      </w:pPr>
      <w:r w:rsidRPr="00DF5417">
        <w:rPr>
          <w:rFonts w:ascii="Calibri" w:hAnsi="Calibri" w:cs="Calibri"/>
          <w:b/>
          <w:bCs/>
          <w:sz w:val="24"/>
          <w:szCs w:val="24"/>
        </w:rPr>
        <w:t>Município de Idanha-a-Nova (2021–2025)</w:t>
      </w:r>
    </w:p>
    <w:p w14:paraId="2BB6CB75" w14:textId="77777777" w:rsidR="00B203C9" w:rsidRDefault="00B203C9" w:rsidP="00287565">
      <w:pPr>
        <w:jc w:val="center"/>
        <w:rPr>
          <w:b/>
          <w:sz w:val="24"/>
        </w:rPr>
      </w:pPr>
    </w:p>
    <w:p w14:paraId="34FB675B" w14:textId="77777777" w:rsidR="0036586D" w:rsidRDefault="0036586D" w:rsidP="00B203C9">
      <w:pPr>
        <w:jc w:val="center"/>
        <w:rPr>
          <w:b/>
          <w:sz w:val="24"/>
        </w:rPr>
      </w:pPr>
      <w:bookmarkStart w:id="0" w:name="_GoBack"/>
      <w:bookmarkEnd w:id="0"/>
      <w:r>
        <w:rPr>
          <w:noProof/>
          <w:lang w:eastAsia="pt-PT"/>
        </w:rPr>
        <w:drawing>
          <wp:inline distT="0" distB="0" distL="0" distR="0" wp14:anchorId="667AD7A1" wp14:editId="11AF39F8">
            <wp:extent cx="2565400" cy="2537815"/>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202"/>
                    <a:stretch/>
                  </pic:blipFill>
                  <pic:spPr bwMode="auto">
                    <a:xfrm>
                      <a:off x="0" y="0"/>
                      <a:ext cx="2577109" cy="2549398"/>
                    </a:xfrm>
                    <a:prstGeom prst="rect">
                      <a:avLst/>
                    </a:prstGeom>
                    <a:ln>
                      <a:noFill/>
                    </a:ln>
                    <a:extLst>
                      <a:ext uri="{53640926-AAD7-44D8-BBD7-CCE9431645EC}">
                        <a14:shadowObscured xmlns:a14="http://schemas.microsoft.com/office/drawing/2010/main"/>
                      </a:ext>
                    </a:extLst>
                  </pic:spPr>
                </pic:pic>
              </a:graphicData>
            </a:graphic>
          </wp:inline>
        </w:drawing>
      </w:r>
    </w:p>
    <w:p w14:paraId="2BB8DF0F" w14:textId="77777777" w:rsidR="00080A5F" w:rsidRDefault="00080A5F" w:rsidP="00B203C9">
      <w:pPr>
        <w:jc w:val="center"/>
        <w:rPr>
          <w:b/>
          <w:sz w:val="24"/>
        </w:rPr>
      </w:pPr>
    </w:p>
    <w:p w14:paraId="6E52037C" w14:textId="77777777" w:rsidR="00080A5F" w:rsidRDefault="00080A5F">
      <w:pPr>
        <w:rPr>
          <w:b/>
          <w:sz w:val="24"/>
        </w:rPr>
      </w:pPr>
      <w:r>
        <w:rPr>
          <w:b/>
          <w:sz w:val="24"/>
        </w:rPr>
        <w:br w:type="page"/>
      </w:r>
    </w:p>
    <w:sdt>
      <w:sdtPr>
        <w:rPr>
          <w:rFonts w:asciiTheme="minorHAnsi" w:eastAsiaTheme="minorHAnsi" w:hAnsiTheme="minorHAnsi" w:cstheme="minorBidi"/>
          <w:color w:val="auto"/>
          <w:sz w:val="22"/>
          <w:szCs w:val="22"/>
          <w:lang w:eastAsia="en-US"/>
        </w:rPr>
        <w:id w:val="898021544"/>
        <w:docPartObj>
          <w:docPartGallery w:val="Table of Contents"/>
          <w:docPartUnique/>
        </w:docPartObj>
      </w:sdtPr>
      <w:sdtEndPr>
        <w:rPr>
          <w:b/>
          <w:bCs/>
        </w:rPr>
      </w:sdtEndPr>
      <w:sdtContent>
        <w:p w14:paraId="5B5C9F5C" w14:textId="77777777" w:rsidR="000F6FE5" w:rsidRPr="00507375" w:rsidRDefault="000F6FE5">
          <w:pPr>
            <w:pStyle w:val="Cabealhodondice"/>
            <w:rPr>
              <w:rFonts w:ascii="Calibri" w:hAnsi="Calibri" w:cs="Calibri"/>
              <w:b/>
              <w:color w:val="auto"/>
              <w:sz w:val="24"/>
              <w:szCs w:val="22"/>
            </w:rPr>
          </w:pPr>
          <w:r w:rsidRPr="00507375">
            <w:rPr>
              <w:rFonts w:ascii="Calibri" w:hAnsi="Calibri" w:cs="Calibri"/>
              <w:b/>
              <w:color w:val="auto"/>
              <w:sz w:val="24"/>
              <w:szCs w:val="22"/>
            </w:rPr>
            <w:t>Índice</w:t>
          </w:r>
        </w:p>
        <w:p w14:paraId="0B5A7B3F" w14:textId="77777777" w:rsidR="00507375" w:rsidRPr="00507375" w:rsidRDefault="000F6FE5" w:rsidP="00507375">
          <w:pPr>
            <w:pStyle w:val="ndice1"/>
            <w:tabs>
              <w:tab w:val="right" w:leader="dot" w:pos="8494"/>
            </w:tabs>
            <w:spacing w:line="360" w:lineRule="auto"/>
            <w:rPr>
              <w:rFonts w:eastAsiaTheme="minorEastAsia"/>
              <w:noProof/>
              <w:lang w:eastAsia="pt-PT"/>
            </w:rPr>
          </w:pPr>
          <w:r w:rsidRPr="00507375">
            <w:fldChar w:fldCharType="begin"/>
          </w:r>
          <w:r w:rsidRPr="00507375">
            <w:instrText xml:space="preserve"> TOC \o "1-3" \h \z \u </w:instrText>
          </w:r>
          <w:r w:rsidRPr="00507375">
            <w:fldChar w:fldCharType="separate"/>
          </w:r>
          <w:hyperlink w:anchor="_Toc205406575" w:history="1">
            <w:r w:rsidR="00507375" w:rsidRPr="00507375">
              <w:rPr>
                <w:rStyle w:val="Hiperligao"/>
                <w:rFonts w:ascii="Calibri" w:eastAsia="Times New Roman" w:hAnsi="Calibri" w:cs="Calibri"/>
                <w:bCs/>
                <w:noProof/>
                <w:lang w:eastAsia="pt-PT"/>
              </w:rPr>
              <w:t>1. Nota de Abertura</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_Toc205406575 \h </w:instrText>
            </w:r>
            <w:r w:rsidR="00507375" w:rsidRPr="00507375">
              <w:rPr>
                <w:noProof/>
                <w:webHidden/>
              </w:rPr>
            </w:r>
            <w:r w:rsidR="00507375" w:rsidRPr="00507375">
              <w:rPr>
                <w:noProof/>
                <w:webHidden/>
              </w:rPr>
              <w:fldChar w:fldCharType="separate"/>
            </w:r>
            <w:r w:rsidR="00507375" w:rsidRPr="00507375">
              <w:rPr>
                <w:noProof/>
                <w:webHidden/>
              </w:rPr>
              <w:t>3</w:t>
            </w:r>
            <w:r w:rsidR="00507375" w:rsidRPr="00507375">
              <w:rPr>
                <w:noProof/>
                <w:webHidden/>
              </w:rPr>
              <w:fldChar w:fldCharType="end"/>
            </w:r>
          </w:hyperlink>
        </w:p>
        <w:p w14:paraId="2936C5CD"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76" w:history="1">
            <w:r w:rsidR="00507375" w:rsidRPr="00507375">
              <w:rPr>
                <w:rStyle w:val="Hiperligao"/>
                <w:rFonts w:cstheme="minorHAnsi"/>
                <w:bCs/>
                <w:noProof/>
              </w:rPr>
              <w:t>2. Do Território</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_Toc205406576 \h </w:instrText>
            </w:r>
            <w:r w:rsidR="00507375" w:rsidRPr="00507375">
              <w:rPr>
                <w:noProof/>
                <w:webHidden/>
              </w:rPr>
            </w:r>
            <w:r w:rsidR="00507375" w:rsidRPr="00507375">
              <w:rPr>
                <w:noProof/>
                <w:webHidden/>
              </w:rPr>
              <w:fldChar w:fldCharType="separate"/>
            </w:r>
            <w:r w:rsidR="00507375" w:rsidRPr="00507375">
              <w:rPr>
                <w:noProof/>
                <w:webHidden/>
              </w:rPr>
              <w:t>4</w:t>
            </w:r>
            <w:r w:rsidR="00507375" w:rsidRPr="00507375">
              <w:rPr>
                <w:noProof/>
                <w:webHidden/>
              </w:rPr>
              <w:fldChar w:fldCharType="end"/>
            </w:r>
          </w:hyperlink>
        </w:p>
        <w:p w14:paraId="354F1FDE"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77" w:history="1">
            <w:r w:rsidR="00507375" w:rsidRPr="00507375">
              <w:rPr>
                <w:rStyle w:val="Hiperligao"/>
                <w:rFonts w:cstheme="minorHAnsi"/>
                <w:bCs/>
                <w:noProof/>
              </w:rPr>
              <w:t>3. Da Saúde no Concelho de Idanha-a-Nova</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_Toc205406577 \h </w:instrText>
            </w:r>
            <w:r w:rsidR="00507375" w:rsidRPr="00507375">
              <w:rPr>
                <w:noProof/>
                <w:webHidden/>
              </w:rPr>
            </w:r>
            <w:r w:rsidR="00507375" w:rsidRPr="00507375">
              <w:rPr>
                <w:noProof/>
                <w:webHidden/>
              </w:rPr>
              <w:fldChar w:fldCharType="separate"/>
            </w:r>
            <w:r w:rsidR="00507375" w:rsidRPr="00507375">
              <w:rPr>
                <w:noProof/>
                <w:webHidden/>
              </w:rPr>
              <w:t>5</w:t>
            </w:r>
            <w:r w:rsidR="00507375" w:rsidRPr="00507375">
              <w:rPr>
                <w:noProof/>
                <w:webHidden/>
              </w:rPr>
              <w:fldChar w:fldCharType="end"/>
            </w:r>
          </w:hyperlink>
        </w:p>
        <w:p w14:paraId="37864BAF"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78" w:history="1">
            <w:r w:rsidR="00507375" w:rsidRPr="00507375">
              <w:rPr>
                <w:rStyle w:val="Hiperligao"/>
                <w:rFonts w:cstheme="minorHAnsi"/>
                <w:noProof/>
              </w:rPr>
              <w:t>4. Politicas Públicas Locais e os Determinantes Sociais de Saúde</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_Toc205406578 \h </w:instrText>
            </w:r>
            <w:r w:rsidR="00507375" w:rsidRPr="00507375">
              <w:rPr>
                <w:noProof/>
                <w:webHidden/>
              </w:rPr>
            </w:r>
            <w:r w:rsidR="00507375" w:rsidRPr="00507375">
              <w:rPr>
                <w:noProof/>
                <w:webHidden/>
              </w:rPr>
              <w:fldChar w:fldCharType="separate"/>
            </w:r>
            <w:r w:rsidR="00507375" w:rsidRPr="00507375">
              <w:rPr>
                <w:noProof/>
                <w:webHidden/>
              </w:rPr>
              <w:t>6</w:t>
            </w:r>
            <w:r w:rsidR="00507375" w:rsidRPr="00507375">
              <w:rPr>
                <w:noProof/>
                <w:webHidden/>
              </w:rPr>
              <w:fldChar w:fldCharType="end"/>
            </w:r>
          </w:hyperlink>
        </w:p>
        <w:p w14:paraId="36124FB7"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79" w:history="1">
            <w:r w:rsidR="00507375" w:rsidRPr="00507375">
              <w:rPr>
                <w:rStyle w:val="Hiperligao"/>
                <w:rFonts w:cstheme="minorHAnsi"/>
                <w:noProof/>
              </w:rPr>
              <w:t>5. O papel do Município de Idanha a Nova, linhas de atuação em saúde</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_Toc205406579 \h </w:instrText>
            </w:r>
            <w:r w:rsidR="00507375" w:rsidRPr="00507375">
              <w:rPr>
                <w:noProof/>
                <w:webHidden/>
              </w:rPr>
            </w:r>
            <w:r w:rsidR="00507375" w:rsidRPr="00507375">
              <w:rPr>
                <w:noProof/>
                <w:webHidden/>
              </w:rPr>
              <w:fldChar w:fldCharType="separate"/>
            </w:r>
            <w:r w:rsidR="00507375" w:rsidRPr="00507375">
              <w:rPr>
                <w:noProof/>
                <w:webHidden/>
              </w:rPr>
              <w:t>8</w:t>
            </w:r>
            <w:r w:rsidR="00507375" w:rsidRPr="00507375">
              <w:rPr>
                <w:noProof/>
                <w:webHidden/>
              </w:rPr>
              <w:fldChar w:fldCharType="end"/>
            </w:r>
          </w:hyperlink>
        </w:p>
        <w:p w14:paraId="778902D5"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80" w:history="1">
            <w:r w:rsidR="00507375" w:rsidRPr="00507375">
              <w:rPr>
                <w:rStyle w:val="Hiperligao"/>
                <w:rFonts w:cstheme="minorHAnsi"/>
                <w:noProof/>
              </w:rPr>
              <w:t>6. O Cartão Raiano Saúde 0-114</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_Toc205406580 \h </w:instrText>
            </w:r>
            <w:r w:rsidR="00507375" w:rsidRPr="00507375">
              <w:rPr>
                <w:noProof/>
                <w:webHidden/>
              </w:rPr>
            </w:r>
            <w:r w:rsidR="00507375" w:rsidRPr="00507375">
              <w:rPr>
                <w:noProof/>
                <w:webHidden/>
              </w:rPr>
              <w:fldChar w:fldCharType="separate"/>
            </w:r>
            <w:r w:rsidR="00507375" w:rsidRPr="00507375">
              <w:rPr>
                <w:noProof/>
                <w:webHidden/>
              </w:rPr>
              <w:t>9</w:t>
            </w:r>
            <w:r w:rsidR="00507375" w:rsidRPr="00507375">
              <w:rPr>
                <w:noProof/>
                <w:webHidden/>
              </w:rPr>
              <w:fldChar w:fldCharType="end"/>
            </w:r>
          </w:hyperlink>
        </w:p>
        <w:p w14:paraId="5E3EA009"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81" w:history="1">
            <w:r w:rsidR="00507375" w:rsidRPr="00507375">
              <w:rPr>
                <w:rStyle w:val="Hiperligao"/>
                <w:rFonts w:ascii="Calibri" w:hAnsi="Calibri" w:cs="Calibri"/>
                <w:noProof/>
              </w:rPr>
              <w:t>7. Trabalho de Campo, informação recolhida</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_Toc205406581 \h </w:instrText>
            </w:r>
            <w:r w:rsidR="00507375" w:rsidRPr="00507375">
              <w:rPr>
                <w:noProof/>
                <w:webHidden/>
              </w:rPr>
            </w:r>
            <w:r w:rsidR="00507375" w:rsidRPr="00507375">
              <w:rPr>
                <w:noProof/>
                <w:webHidden/>
              </w:rPr>
              <w:fldChar w:fldCharType="separate"/>
            </w:r>
            <w:r w:rsidR="00507375" w:rsidRPr="00507375">
              <w:rPr>
                <w:noProof/>
                <w:webHidden/>
              </w:rPr>
              <w:t>14</w:t>
            </w:r>
            <w:r w:rsidR="00507375" w:rsidRPr="00507375">
              <w:rPr>
                <w:noProof/>
                <w:webHidden/>
              </w:rPr>
              <w:fldChar w:fldCharType="end"/>
            </w:r>
          </w:hyperlink>
        </w:p>
        <w:p w14:paraId="238E6073" w14:textId="77777777" w:rsidR="00507375" w:rsidRPr="00507375" w:rsidRDefault="005A13DE" w:rsidP="00507375">
          <w:pPr>
            <w:pStyle w:val="ndice2"/>
            <w:tabs>
              <w:tab w:val="left" w:pos="660"/>
              <w:tab w:val="right" w:leader="dot" w:pos="8494"/>
            </w:tabs>
            <w:spacing w:line="360" w:lineRule="auto"/>
            <w:rPr>
              <w:rFonts w:eastAsiaTheme="minorEastAsia"/>
              <w:noProof/>
              <w:lang w:eastAsia="pt-PT"/>
            </w:rPr>
          </w:pPr>
          <w:hyperlink w:anchor="_Toc205406582" w:history="1">
            <w:r w:rsidR="00507375" w:rsidRPr="00507375">
              <w:rPr>
                <w:rStyle w:val="Hiperligao"/>
                <w:noProof/>
              </w:rPr>
              <w:t>I.</w:t>
            </w:r>
            <w:r w:rsidR="00507375" w:rsidRPr="00507375">
              <w:rPr>
                <w:rFonts w:eastAsiaTheme="minorEastAsia"/>
                <w:noProof/>
                <w:lang w:eastAsia="pt-PT"/>
              </w:rPr>
              <w:tab/>
            </w:r>
            <w:r w:rsidR="00507375" w:rsidRPr="00507375">
              <w:rPr>
                <w:rStyle w:val="Hiperligao"/>
                <w:noProof/>
              </w:rPr>
              <w:t>Utentes</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_Toc205406582 \h </w:instrText>
            </w:r>
            <w:r w:rsidR="00507375" w:rsidRPr="00507375">
              <w:rPr>
                <w:noProof/>
                <w:webHidden/>
              </w:rPr>
            </w:r>
            <w:r w:rsidR="00507375" w:rsidRPr="00507375">
              <w:rPr>
                <w:noProof/>
                <w:webHidden/>
              </w:rPr>
              <w:fldChar w:fldCharType="separate"/>
            </w:r>
            <w:r w:rsidR="00507375" w:rsidRPr="00507375">
              <w:rPr>
                <w:noProof/>
                <w:webHidden/>
              </w:rPr>
              <w:t>14</w:t>
            </w:r>
            <w:r w:rsidR="00507375" w:rsidRPr="00507375">
              <w:rPr>
                <w:noProof/>
                <w:webHidden/>
              </w:rPr>
              <w:fldChar w:fldCharType="end"/>
            </w:r>
          </w:hyperlink>
        </w:p>
        <w:p w14:paraId="2816D3D3" w14:textId="77777777" w:rsidR="00507375" w:rsidRPr="00507375" w:rsidRDefault="005A13DE" w:rsidP="00507375">
          <w:pPr>
            <w:pStyle w:val="ndice2"/>
            <w:tabs>
              <w:tab w:val="left" w:pos="660"/>
              <w:tab w:val="right" w:leader="dot" w:pos="8494"/>
            </w:tabs>
            <w:spacing w:line="360" w:lineRule="auto"/>
            <w:rPr>
              <w:rFonts w:eastAsiaTheme="minorEastAsia"/>
              <w:noProof/>
              <w:lang w:eastAsia="pt-PT"/>
            </w:rPr>
          </w:pPr>
          <w:hyperlink w:anchor="_Toc205406583" w:history="1">
            <w:r w:rsidR="00507375" w:rsidRPr="00507375">
              <w:rPr>
                <w:rStyle w:val="Hiperligao"/>
                <w:rFonts w:ascii="Calibri" w:hAnsi="Calibri" w:cs="Calibri"/>
                <w:noProof/>
              </w:rPr>
              <w:t>II.</w:t>
            </w:r>
            <w:r w:rsidR="00507375" w:rsidRPr="00507375">
              <w:rPr>
                <w:rFonts w:eastAsiaTheme="minorEastAsia"/>
                <w:noProof/>
                <w:lang w:eastAsia="pt-PT"/>
              </w:rPr>
              <w:tab/>
            </w:r>
            <w:r w:rsidR="00507375" w:rsidRPr="00507375">
              <w:rPr>
                <w:rStyle w:val="Hiperligao"/>
                <w:rFonts w:ascii="Calibri" w:hAnsi="Calibri" w:cs="Calibri"/>
                <w:noProof/>
              </w:rPr>
              <w:t>Profissionais de Saúde</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_Toc205406583 \h </w:instrText>
            </w:r>
            <w:r w:rsidR="00507375" w:rsidRPr="00507375">
              <w:rPr>
                <w:noProof/>
                <w:webHidden/>
              </w:rPr>
            </w:r>
            <w:r w:rsidR="00507375" w:rsidRPr="00507375">
              <w:rPr>
                <w:noProof/>
                <w:webHidden/>
              </w:rPr>
              <w:fldChar w:fldCharType="separate"/>
            </w:r>
            <w:r w:rsidR="00507375" w:rsidRPr="00507375">
              <w:rPr>
                <w:noProof/>
                <w:webHidden/>
              </w:rPr>
              <w:t>21</w:t>
            </w:r>
            <w:r w:rsidR="00507375" w:rsidRPr="00507375">
              <w:rPr>
                <w:noProof/>
                <w:webHidden/>
              </w:rPr>
              <w:fldChar w:fldCharType="end"/>
            </w:r>
          </w:hyperlink>
        </w:p>
        <w:p w14:paraId="0EC91A66" w14:textId="77777777" w:rsidR="00507375" w:rsidRPr="00507375" w:rsidRDefault="005A13DE" w:rsidP="00507375">
          <w:pPr>
            <w:pStyle w:val="ndice2"/>
            <w:tabs>
              <w:tab w:val="left" w:pos="880"/>
              <w:tab w:val="right" w:leader="dot" w:pos="8494"/>
            </w:tabs>
            <w:spacing w:line="360" w:lineRule="auto"/>
            <w:rPr>
              <w:rFonts w:eastAsiaTheme="minorEastAsia"/>
              <w:noProof/>
              <w:lang w:eastAsia="pt-PT"/>
            </w:rPr>
          </w:pPr>
          <w:hyperlink w:anchor="_Toc205406584" w:history="1">
            <w:r w:rsidR="00507375" w:rsidRPr="00507375">
              <w:rPr>
                <w:rStyle w:val="Hiperligao"/>
                <w:rFonts w:ascii="Calibri" w:hAnsi="Calibri" w:cs="Calibri"/>
                <w:noProof/>
              </w:rPr>
              <w:t>III.</w:t>
            </w:r>
            <w:r w:rsidR="00507375">
              <w:rPr>
                <w:rFonts w:eastAsiaTheme="minorEastAsia"/>
                <w:noProof/>
                <w:lang w:eastAsia="pt-PT"/>
              </w:rPr>
              <w:t xml:space="preserve">     </w:t>
            </w:r>
            <w:r w:rsidR="00507375" w:rsidRPr="00507375">
              <w:rPr>
                <w:rStyle w:val="Hiperligao"/>
                <w:rFonts w:ascii="Calibri" w:hAnsi="Calibri" w:cs="Calibri"/>
                <w:noProof/>
              </w:rPr>
              <w:t>Associações</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_Toc205406584 \h </w:instrText>
            </w:r>
            <w:r w:rsidR="00507375" w:rsidRPr="00507375">
              <w:rPr>
                <w:noProof/>
                <w:webHidden/>
              </w:rPr>
            </w:r>
            <w:r w:rsidR="00507375" w:rsidRPr="00507375">
              <w:rPr>
                <w:noProof/>
                <w:webHidden/>
              </w:rPr>
              <w:fldChar w:fldCharType="separate"/>
            </w:r>
            <w:r w:rsidR="00507375" w:rsidRPr="00507375">
              <w:rPr>
                <w:noProof/>
                <w:webHidden/>
              </w:rPr>
              <w:t>24</w:t>
            </w:r>
            <w:r w:rsidR="00507375" w:rsidRPr="00507375">
              <w:rPr>
                <w:noProof/>
                <w:webHidden/>
              </w:rPr>
              <w:fldChar w:fldCharType="end"/>
            </w:r>
          </w:hyperlink>
        </w:p>
        <w:p w14:paraId="54067F3D" w14:textId="77777777" w:rsidR="00507375" w:rsidRPr="00507375" w:rsidRDefault="005A13DE" w:rsidP="00507375">
          <w:pPr>
            <w:pStyle w:val="ndice2"/>
            <w:tabs>
              <w:tab w:val="left" w:pos="880"/>
              <w:tab w:val="right" w:leader="dot" w:pos="8494"/>
            </w:tabs>
            <w:spacing w:line="360" w:lineRule="auto"/>
            <w:rPr>
              <w:rFonts w:eastAsiaTheme="minorEastAsia"/>
              <w:noProof/>
              <w:lang w:eastAsia="pt-PT"/>
            </w:rPr>
          </w:pPr>
          <w:hyperlink w:anchor="_Toc205406585" w:history="1">
            <w:r w:rsidR="00507375" w:rsidRPr="00507375">
              <w:rPr>
                <w:rStyle w:val="Hiperligao"/>
                <w:rFonts w:ascii="Calibri" w:hAnsi="Calibri" w:cs="Calibri"/>
                <w:noProof/>
              </w:rPr>
              <w:t>IV.</w:t>
            </w:r>
            <w:r w:rsidR="00507375">
              <w:rPr>
                <w:rFonts w:eastAsiaTheme="minorEastAsia"/>
                <w:noProof/>
                <w:lang w:eastAsia="pt-PT"/>
              </w:rPr>
              <w:t xml:space="preserve">     </w:t>
            </w:r>
            <w:r w:rsidR="00507375" w:rsidRPr="00507375">
              <w:rPr>
                <w:rStyle w:val="Hiperligao"/>
                <w:rFonts w:ascii="Calibri" w:hAnsi="Calibri" w:cs="Calibri"/>
                <w:noProof/>
              </w:rPr>
              <w:t>Funcionários e representantes do poder local</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_Toc205406585 \h </w:instrText>
            </w:r>
            <w:r w:rsidR="00507375" w:rsidRPr="00507375">
              <w:rPr>
                <w:noProof/>
                <w:webHidden/>
              </w:rPr>
            </w:r>
            <w:r w:rsidR="00507375" w:rsidRPr="00507375">
              <w:rPr>
                <w:noProof/>
                <w:webHidden/>
              </w:rPr>
              <w:fldChar w:fldCharType="separate"/>
            </w:r>
            <w:r w:rsidR="00507375" w:rsidRPr="00507375">
              <w:rPr>
                <w:noProof/>
                <w:webHidden/>
              </w:rPr>
              <w:t>25</w:t>
            </w:r>
            <w:r w:rsidR="00507375" w:rsidRPr="00507375">
              <w:rPr>
                <w:noProof/>
                <w:webHidden/>
              </w:rPr>
              <w:fldChar w:fldCharType="end"/>
            </w:r>
          </w:hyperlink>
        </w:p>
        <w:p w14:paraId="184C2C3E"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86" w:history="1">
            <w:r w:rsidR="00507375" w:rsidRPr="00507375">
              <w:rPr>
                <w:rStyle w:val="Hiperligao"/>
                <w:rFonts w:ascii="Calibri" w:hAnsi="Calibri" w:cs="Calibri"/>
                <w:noProof/>
              </w:rPr>
              <w:t>8. Conclusões</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_Toc205406586 \h </w:instrText>
            </w:r>
            <w:r w:rsidR="00507375" w:rsidRPr="00507375">
              <w:rPr>
                <w:noProof/>
                <w:webHidden/>
              </w:rPr>
            </w:r>
            <w:r w:rsidR="00507375" w:rsidRPr="00507375">
              <w:rPr>
                <w:noProof/>
                <w:webHidden/>
              </w:rPr>
              <w:fldChar w:fldCharType="separate"/>
            </w:r>
            <w:r w:rsidR="00507375" w:rsidRPr="00507375">
              <w:rPr>
                <w:noProof/>
                <w:webHidden/>
              </w:rPr>
              <w:t>28</w:t>
            </w:r>
            <w:r w:rsidR="00507375" w:rsidRPr="00507375">
              <w:rPr>
                <w:noProof/>
                <w:webHidden/>
              </w:rPr>
              <w:fldChar w:fldCharType="end"/>
            </w:r>
          </w:hyperlink>
        </w:p>
        <w:p w14:paraId="3D49FB46"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87" w:history="1">
            <w:r w:rsidR="00507375" w:rsidRPr="00507375">
              <w:rPr>
                <w:rStyle w:val="Hiperligao"/>
                <w:rFonts w:ascii="Calibri" w:hAnsi="Calibri" w:cs="Calibri"/>
                <w:bCs/>
                <w:noProof/>
              </w:rPr>
              <w:t>9. Análise SWOT</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_Toc205406587 \h </w:instrText>
            </w:r>
            <w:r w:rsidR="00507375" w:rsidRPr="00507375">
              <w:rPr>
                <w:noProof/>
                <w:webHidden/>
              </w:rPr>
            </w:r>
            <w:r w:rsidR="00507375" w:rsidRPr="00507375">
              <w:rPr>
                <w:noProof/>
                <w:webHidden/>
              </w:rPr>
              <w:fldChar w:fldCharType="separate"/>
            </w:r>
            <w:r w:rsidR="00507375" w:rsidRPr="00507375">
              <w:rPr>
                <w:noProof/>
                <w:webHidden/>
              </w:rPr>
              <w:t>31</w:t>
            </w:r>
            <w:r w:rsidR="00507375" w:rsidRPr="00507375">
              <w:rPr>
                <w:noProof/>
                <w:webHidden/>
              </w:rPr>
              <w:fldChar w:fldCharType="end"/>
            </w:r>
          </w:hyperlink>
        </w:p>
        <w:p w14:paraId="5A398179"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88" w:history="1">
            <w:r w:rsidR="00507375" w:rsidRPr="00507375">
              <w:rPr>
                <w:rStyle w:val="Hiperligao"/>
                <w:rFonts w:ascii="Calibri" w:hAnsi="Calibri" w:cs="Calibri"/>
                <w:bCs/>
                <w:noProof/>
              </w:rPr>
              <w:t xml:space="preserve">10. </w:t>
            </w:r>
            <w:r w:rsidR="00507375" w:rsidRPr="00507375">
              <w:rPr>
                <w:rStyle w:val="Hiperligao"/>
                <w:rFonts w:ascii="Calibri" w:hAnsi="Calibri" w:cs="Calibri"/>
                <w:noProof/>
              </w:rPr>
              <w:t>Sugestões estratégicas para cada quadrante da matriz SWOT</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_Toc205406588 \h </w:instrText>
            </w:r>
            <w:r w:rsidR="00507375" w:rsidRPr="00507375">
              <w:rPr>
                <w:noProof/>
                <w:webHidden/>
              </w:rPr>
            </w:r>
            <w:r w:rsidR="00507375" w:rsidRPr="00507375">
              <w:rPr>
                <w:noProof/>
                <w:webHidden/>
              </w:rPr>
              <w:fldChar w:fldCharType="separate"/>
            </w:r>
            <w:r w:rsidR="00507375" w:rsidRPr="00507375">
              <w:rPr>
                <w:noProof/>
                <w:webHidden/>
              </w:rPr>
              <w:t>32</w:t>
            </w:r>
            <w:r w:rsidR="00507375" w:rsidRPr="00507375">
              <w:rPr>
                <w:noProof/>
                <w:webHidden/>
              </w:rPr>
              <w:fldChar w:fldCharType="end"/>
            </w:r>
          </w:hyperlink>
        </w:p>
        <w:p w14:paraId="6B28DF03" w14:textId="77777777" w:rsidR="00507375" w:rsidRPr="00507375" w:rsidRDefault="005A13DE" w:rsidP="00507375">
          <w:pPr>
            <w:pStyle w:val="ndice2"/>
            <w:tabs>
              <w:tab w:val="right" w:leader="dot" w:pos="8494"/>
            </w:tabs>
            <w:spacing w:line="360" w:lineRule="auto"/>
            <w:rPr>
              <w:rFonts w:eastAsiaTheme="minorEastAsia"/>
              <w:noProof/>
              <w:lang w:eastAsia="pt-PT"/>
            </w:rPr>
          </w:pPr>
          <w:hyperlink w:anchor="_Toc205406589" w:history="1">
            <w:r w:rsidR="00507375" w:rsidRPr="00507375">
              <w:rPr>
                <w:rStyle w:val="Hiperligao"/>
                <w:rFonts w:ascii="Calibri" w:hAnsi="Calibri" w:cs="Calibri"/>
                <w:bCs/>
                <w:noProof/>
              </w:rPr>
              <w:t>- Pontos Fortes — Como potenciar</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_Toc205406589 \h </w:instrText>
            </w:r>
            <w:r w:rsidR="00507375" w:rsidRPr="00507375">
              <w:rPr>
                <w:noProof/>
                <w:webHidden/>
              </w:rPr>
            </w:r>
            <w:r w:rsidR="00507375" w:rsidRPr="00507375">
              <w:rPr>
                <w:noProof/>
                <w:webHidden/>
              </w:rPr>
              <w:fldChar w:fldCharType="separate"/>
            </w:r>
            <w:r w:rsidR="00507375" w:rsidRPr="00507375">
              <w:rPr>
                <w:noProof/>
                <w:webHidden/>
              </w:rPr>
              <w:t>32</w:t>
            </w:r>
            <w:r w:rsidR="00507375" w:rsidRPr="00507375">
              <w:rPr>
                <w:noProof/>
                <w:webHidden/>
              </w:rPr>
              <w:fldChar w:fldCharType="end"/>
            </w:r>
          </w:hyperlink>
        </w:p>
        <w:p w14:paraId="1A00710D" w14:textId="77777777" w:rsidR="00507375" w:rsidRPr="00507375" w:rsidRDefault="005A13DE" w:rsidP="00507375">
          <w:pPr>
            <w:pStyle w:val="ndice2"/>
            <w:tabs>
              <w:tab w:val="right" w:leader="dot" w:pos="8494"/>
            </w:tabs>
            <w:spacing w:line="360" w:lineRule="auto"/>
            <w:rPr>
              <w:rFonts w:eastAsiaTheme="minorEastAsia"/>
              <w:noProof/>
              <w:lang w:eastAsia="pt-PT"/>
            </w:rPr>
          </w:pPr>
          <w:hyperlink w:anchor="_Toc205406590" w:history="1">
            <w:r w:rsidR="00507375" w:rsidRPr="00507375">
              <w:rPr>
                <w:rStyle w:val="Hiperligao"/>
                <w:rFonts w:ascii="Calibri" w:hAnsi="Calibri" w:cs="Calibri"/>
                <w:bCs/>
                <w:noProof/>
              </w:rPr>
              <w:t>- Pontos Fracos — Como mitigar</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_Toc205406590 \h </w:instrText>
            </w:r>
            <w:r w:rsidR="00507375" w:rsidRPr="00507375">
              <w:rPr>
                <w:noProof/>
                <w:webHidden/>
              </w:rPr>
            </w:r>
            <w:r w:rsidR="00507375" w:rsidRPr="00507375">
              <w:rPr>
                <w:noProof/>
                <w:webHidden/>
              </w:rPr>
              <w:fldChar w:fldCharType="separate"/>
            </w:r>
            <w:r w:rsidR="00507375" w:rsidRPr="00507375">
              <w:rPr>
                <w:noProof/>
                <w:webHidden/>
              </w:rPr>
              <w:t>32</w:t>
            </w:r>
            <w:r w:rsidR="00507375" w:rsidRPr="00507375">
              <w:rPr>
                <w:noProof/>
                <w:webHidden/>
              </w:rPr>
              <w:fldChar w:fldCharType="end"/>
            </w:r>
          </w:hyperlink>
        </w:p>
        <w:p w14:paraId="1DFDB60C" w14:textId="77777777" w:rsidR="00507375" w:rsidRPr="00507375" w:rsidRDefault="005A13DE" w:rsidP="00507375">
          <w:pPr>
            <w:pStyle w:val="ndice2"/>
            <w:tabs>
              <w:tab w:val="right" w:leader="dot" w:pos="8494"/>
            </w:tabs>
            <w:spacing w:line="360" w:lineRule="auto"/>
            <w:rPr>
              <w:rFonts w:eastAsiaTheme="minorEastAsia"/>
              <w:noProof/>
              <w:lang w:eastAsia="pt-PT"/>
            </w:rPr>
          </w:pPr>
          <w:hyperlink w:anchor="_Toc205406591" w:history="1">
            <w:r w:rsidR="00507375" w:rsidRPr="00507375">
              <w:rPr>
                <w:rStyle w:val="Hiperligao"/>
                <w:rFonts w:ascii="Calibri" w:hAnsi="Calibri" w:cs="Calibri"/>
                <w:bCs/>
                <w:noProof/>
              </w:rPr>
              <w:t>- Oportunidades — Como aproveitar</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_Toc205406591 \h </w:instrText>
            </w:r>
            <w:r w:rsidR="00507375" w:rsidRPr="00507375">
              <w:rPr>
                <w:noProof/>
                <w:webHidden/>
              </w:rPr>
            </w:r>
            <w:r w:rsidR="00507375" w:rsidRPr="00507375">
              <w:rPr>
                <w:noProof/>
                <w:webHidden/>
              </w:rPr>
              <w:fldChar w:fldCharType="separate"/>
            </w:r>
            <w:r w:rsidR="00507375" w:rsidRPr="00507375">
              <w:rPr>
                <w:noProof/>
                <w:webHidden/>
              </w:rPr>
              <w:t>32</w:t>
            </w:r>
            <w:r w:rsidR="00507375" w:rsidRPr="00507375">
              <w:rPr>
                <w:noProof/>
                <w:webHidden/>
              </w:rPr>
              <w:fldChar w:fldCharType="end"/>
            </w:r>
          </w:hyperlink>
        </w:p>
        <w:p w14:paraId="293DB849" w14:textId="77777777" w:rsidR="00507375" w:rsidRPr="00507375" w:rsidRDefault="005A13DE" w:rsidP="00507375">
          <w:pPr>
            <w:pStyle w:val="ndice2"/>
            <w:tabs>
              <w:tab w:val="right" w:leader="dot" w:pos="8494"/>
            </w:tabs>
            <w:spacing w:line="360" w:lineRule="auto"/>
            <w:rPr>
              <w:rFonts w:eastAsiaTheme="minorEastAsia"/>
              <w:noProof/>
              <w:lang w:eastAsia="pt-PT"/>
            </w:rPr>
          </w:pPr>
          <w:hyperlink w:anchor="_Toc205406592" w:history="1">
            <w:r w:rsidR="00507375" w:rsidRPr="00507375">
              <w:rPr>
                <w:rStyle w:val="Hiperligao"/>
                <w:rFonts w:ascii="Calibri" w:hAnsi="Calibri" w:cs="Calibri"/>
                <w:bCs/>
                <w:noProof/>
              </w:rPr>
              <w:t>- Ameaças — Como enfrentar</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_Toc205406592 \h </w:instrText>
            </w:r>
            <w:r w:rsidR="00507375" w:rsidRPr="00507375">
              <w:rPr>
                <w:noProof/>
                <w:webHidden/>
              </w:rPr>
            </w:r>
            <w:r w:rsidR="00507375" w:rsidRPr="00507375">
              <w:rPr>
                <w:noProof/>
                <w:webHidden/>
              </w:rPr>
              <w:fldChar w:fldCharType="separate"/>
            </w:r>
            <w:r w:rsidR="00507375" w:rsidRPr="00507375">
              <w:rPr>
                <w:noProof/>
                <w:webHidden/>
              </w:rPr>
              <w:t>33</w:t>
            </w:r>
            <w:r w:rsidR="00507375" w:rsidRPr="00507375">
              <w:rPr>
                <w:noProof/>
                <w:webHidden/>
              </w:rPr>
              <w:fldChar w:fldCharType="end"/>
            </w:r>
          </w:hyperlink>
        </w:p>
        <w:p w14:paraId="3FD39EC3"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93" w:history="1">
            <w:r w:rsidR="00507375" w:rsidRPr="00507375">
              <w:rPr>
                <w:rStyle w:val="Hiperligao"/>
                <w:rFonts w:ascii="Calibri" w:hAnsi="Calibri" w:cs="Calibri"/>
                <w:noProof/>
              </w:rPr>
              <w:t>11. Notas Finais</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_Toc205406593 \h </w:instrText>
            </w:r>
            <w:r w:rsidR="00507375" w:rsidRPr="00507375">
              <w:rPr>
                <w:noProof/>
                <w:webHidden/>
              </w:rPr>
            </w:r>
            <w:r w:rsidR="00507375" w:rsidRPr="00507375">
              <w:rPr>
                <w:noProof/>
                <w:webHidden/>
              </w:rPr>
              <w:fldChar w:fldCharType="separate"/>
            </w:r>
            <w:r w:rsidR="00507375" w:rsidRPr="00507375">
              <w:rPr>
                <w:noProof/>
                <w:webHidden/>
              </w:rPr>
              <w:t>34</w:t>
            </w:r>
            <w:r w:rsidR="00507375" w:rsidRPr="00507375">
              <w:rPr>
                <w:noProof/>
                <w:webHidden/>
              </w:rPr>
              <w:fldChar w:fldCharType="end"/>
            </w:r>
          </w:hyperlink>
        </w:p>
        <w:p w14:paraId="347E7B4D" w14:textId="77777777" w:rsidR="00507375" w:rsidRPr="00507375" w:rsidRDefault="005A13DE" w:rsidP="00507375">
          <w:pPr>
            <w:pStyle w:val="ndice1"/>
            <w:tabs>
              <w:tab w:val="right" w:leader="dot" w:pos="8494"/>
            </w:tabs>
            <w:spacing w:line="360" w:lineRule="auto"/>
            <w:rPr>
              <w:rFonts w:eastAsiaTheme="minorEastAsia"/>
              <w:noProof/>
              <w:lang w:eastAsia="pt-PT"/>
            </w:rPr>
          </w:pPr>
          <w:hyperlink w:anchor="_Toc205406594" w:history="1">
            <w:r w:rsidR="00507375" w:rsidRPr="00507375">
              <w:rPr>
                <w:rStyle w:val="Hiperligao"/>
                <w:rFonts w:ascii="Calibri" w:hAnsi="Calibri" w:cs="Calibri"/>
                <w:noProof/>
              </w:rPr>
              <w:t xml:space="preserve">12. </w:t>
            </w:r>
            <w:r w:rsidR="00507375" w:rsidRPr="00507375">
              <w:rPr>
                <w:rStyle w:val="Hiperligao"/>
                <w:rFonts w:ascii="Calibri" w:hAnsi="Calibri" w:cs="Calibri"/>
                <w:bCs/>
                <w:noProof/>
              </w:rPr>
              <w:t>Referências Bibliográficas e Anexos Técnicos</w:t>
            </w:r>
            <w:r w:rsidR="00507375" w:rsidRPr="00507375">
              <w:rPr>
                <w:noProof/>
                <w:webHidden/>
              </w:rPr>
              <w:tab/>
            </w:r>
            <w:r w:rsidR="00507375" w:rsidRPr="00507375">
              <w:rPr>
                <w:noProof/>
                <w:webHidden/>
              </w:rPr>
              <w:fldChar w:fldCharType="begin"/>
            </w:r>
            <w:r w:rsidR="00507375" w:rsidRPr="00507375">
              <w:rPr>
                <w:noProof/>
                <w:webHidden/>
              </w:rPr>
              <w:instrText xml:space="preserve"> PAGEREF _Toc205406594 \h </w:instrText>
            </w:r>
            <w:r w:rsidR="00507375" w:rsidRPr="00507375">
              <w:rPr>
                <w:noProof/>
                <w:webHidden/>
              </w:rPr>
            </w:r>
            <w:r w:rsidR="00507375" w:rsidRPr="00507375">
              <w:rPr>
                <w:noProof/>
                <w:webHidden/>
              </w:rPr>
              <w:fldChar w:fldCharType="separate"/>
            </w:r>
            <w:r w:rsidR="00507375" w:rsidRPr="00507375">
              <w:rPr>
                <w:noProof/>
                <w:webHidden/>
              </w:rPr>
              <w:t>35</w:t>
            </w:r>
            <w:r w:rsidR="00507375" w:rsidRPr="00507375">
              <w:rPr>
                <w:noProof/>
                <w:webHidden/>
              </w:rPr>
              <w:fldChar w:fldCharType="end"/>
            </w:r>
          </w:hyperlink>
        </w:p>
        <w:p w14:paraId="734D185B" w14:textId="77777777" w:rsidR="000F6FE5" w:rsidRDefault="000F6FE5">
          <w:r w:rsidRPr="00507375">
            <w:rPr>
              <w:bCs/>
            </w:rPr>
            <w:fldChar w:fldCharType="end"/>
          </w:r>
        </w:p>
      </w:sdtContent>
    </w:sdt>
    <w:p w14:paraId="6FAC3DA9" w14:textId="77777777" w:rsidR="00080A5F" w:rsidRDefault="00080A5F" w:rsidP="00B203C9">
      <w:pPr>
        <w:jc w:val="center"/>
        <w:rPr>
          <w:b/>
          <w:sz w:val="24"/>
        </w:rPr>
      </w:pPr>
    </w:p>
    <w:p w14:paraId="3DC67E19" w14:textId="77777777" w:rsidR="00080A5F" w:rsidRDefault="00080A5F">
      <w:pPr>
        <w:rPr>
          <w:b/>
          <w:sz w:val="24"/>
        </w:rPr>
      </w:pPr>
      <w:r>
        <w:rPr>
          <w:b/>
          <w:sz w:val="24"/>
        </w:rPr>
        <w:br w:type="page"/>
      </w:r>
    </w:p>
    <w:p w14:paraId="02E048BF" w14:textId="77777777" w:rsidR="007F756E" w:rsidRPr="00287565" w:rsidRDefault="007F756E" w:rsidP="00287565">
      <w:pPr>
        <w:jc w:val="center"/>
        <w:rPr>
          <w:b/>
          <w:sz w:val="24"/>
        </w:rPr>
      </w:pPr>
      <w:r w:rsidRPr="00287565">
        <w:rPr>
          <w:b/>
          <w:sz w:val="24"/>
        </w:rPr>
        <w:lastRenderedPageBreak/>
        <w:t>Cartão Raiano Saúde 0-114 — U</w:t>
      </w:r>
      <w:r w:rsidR="00B76D89">
        <w:rPr>
          <w:b/>
          <w:sz w:val="24"/>
        </w:rPr>
        <w:t>m Compromisso com a Proximidade</w:t>
      </w:r>
    </w:p>
    <w:p w14:paraId="71537BAF" w14:textId="77777777" w:rsidR="007F756E" w:rsidRDefault="007F756E"/>
    <w:p w14:paraId="2ABCE08A" w14:textId="77777777" w:rsidR="007F756E" w:rsidRPr="00080A5F" w:rsidRDefault="007F756E" w:rsidP="00080A5F">
      <w:pPr>
        <w:pStyle w:val="Cabealho1"/>
        <w:rPr>
          <w:rFonts w:ascii="Calibri" w:eastAsia="Times New Roman" w:hAnsi="Calibri" w:cs="Calibri"/>
          <w:b/>
          <w:bCs/>
          <w:color w:val="auto"/>
          <w:sz w:val="24"/>
          <w:lang w:eastAsia="pt-PT"/>
        </w:rPr>
      </w:pPr>
      <w:bookmarkStart w:id="1" w:name="_Toc205406575"/>
      <w:r w:rsidRPr="00080A5F">
        <w:rPr>
          <w:rFonts w:ascii="Calibri" w:eastAsia="Times New Roman" w:hAnsi="Calibri" w:cs="Calibri"/>
          <w:b/>
          <w:bCs/>
          <w:color w:val="auto"/>
          <w:sz w:val="24"/>
          <w:lang w:eastAsia="pt-PT"/>
        </w:rPr>
        <w:t>1. Nota de Abertura</w:t>
      </w:r>
      <w:bookmarkEnd w:id="1"/>
    </w:p>
    <w:p w14:paraId="2AFED132" w14:textId="77777777" w:rsidR="007F756E" w:rsidRPr="007F756E" w:rsidRDefault="007F756E" w:rsidP="00B203C9">
      <w:pPr>
        <w:spacing w:beforeAutospacing="1" w:after="100" w:afterAutospacing="1" w:line="240" w:lineRule="auto"/>
        <w:jc w:val="center"/>
        <w:rPr>
          <w:rFonts w:ascii="Calibri" w:eastAsia="Times New Roman" w:hAnsi="Calibri" w:cs="Calibri"/>
          <w:lang w:eastAsia="pt-PT"/>
        </w:rPr>
      </w:pPr>
      <w:r w:rsidRPr="00251B8E">
        <w:rPr>
          <w:rFonts w:ascii="Calibri" w:eastAsia="Times New Roman" w:hAnsi="Calibri" w:cs="Calibri"/>
          <w:i/>
          <w:iCs/>
          <w:lang w:eastAsia="pt-PT"/>
        </w:rPr>
        <w:t>“A minha terra é um rosto voltado para dentro.</w:t>
      </w:r>
      <w:r w:rsidRPr="007F756E">
        <w:rPr>
          <w:rFonts w:ascii="Calibri" w:eastAsia="Times New Roman" w:hAnsi="Calibri" w:cs="Calibri"/>
          <w:i/>
          <w:iCs/>
          <w:lang w:eastAsia="pt-PT"/>
        </w:rPr>
        <w:br/>
      </w:r>
      <w:r w:rsidRPr="00251B8E">
        <w:rPr>
          <w:rFonts w:ascii="Calibri" w:eastAsia="Times New Roman" w:hAnsi="Calibri" w:cs="Calibri"/>
          <w:i/>
          <w:iCs/>
          <w:lang w:eastAsia="pt-PT"/>
        </w:rPr>
        <w:t>Não espera a pressa do mundo, mas conhece o tempo das pedras.”</w:t>
      </w:r>
      <w:r w:rsidR="00B203C9">
        <w:rPr>
          <w:rFonts w:ascii="Calibri" w:eastAsia="Times New Roman" w:hAnsi="Calibri" w:cs="Calibri"/>
          <w:lang w:eastAsia="pt-PT"/>
        </w:rPr>
        <w:br/>
      </w:r>
      <w:r w:rsidRPr="007F756E">
        <w:rPr>
          <w:rFonts w:ascii="Calibri" w:eastAsia="Times New Roman" w:hAnsi="Calibri" w:cs="Calibri"/>
          <w:lang w:eastAsia="pt-PT"/>
        </w:rPr>
        <w:t>António Salvado (Castelo Branco)</w:t>
      </w:r>
    </w:p>
    <w:p w14:paraId="0CAC3473" w14:textId="77777777" w:rsidR="007F756E" w:rsidRPr="007F756E" w:rsidRDefault="007F756E" w:rsidP="00284AFF">
      <w:pPr>
        <w:spacing w:before="100" w:beforeAutospacing="1" w:after="100" w:afterAutospacing="1" w:line="240" w:lineRule="auto"/>
        <w:jc w:val="both"/>
        <w:rPr>
          <w:rFonts w:ascii="Calibri" w:eastAsia="Times New Roman" w:hAnsi="Calibri" w:cs="Calibri"/>
          <w:lang w:eastAsia="pt-PT"/>
        </w:rPr>
      </w:pPr>
      <w:r w:rsidRPr="007F756E">
        <w:rPr>
          <w:rFonts w:ascii="Calibri" w:eastAsia="Times New Roman" w:hAnsi="Calibri" w:cs="Calibri"/>
          <w:lang w:eastAsia="pt-PT"/>
        </w:rPr>
        <w:t>Este relatório nasce da escuta atenta de um território que fala baixo — mas com uma profundidade que não se mede em números. Fala-se aqui da Raia, essa fronteira viva e porosa onde Portugal encontra Espanha, mas sobretudo onde as pessoas encontram em si mesmas a capacidade de resistir, de cuidar e de reinventar a proximidade.</w:t>
      </w:r>
    </w:p>
    <w:p w14:paraId="4564C59E" w14:textId="77777777" w:rsidR="00F76C32" w:rsidRPr="00F76C32" w:rsidRDefault="007F756E" w:rsidP="002E0A8B">
      <w:pPr>
        <w:jc w:val="both"/>
      </w:pPr>
      <w:r w:rsidRPr="007F756E">
        <w:rPr>
          <w:rFonts w:ascii="Calibri" w:eastAsia="Times New Roman" w:hAnsi="Calibri" w:cs="Calibri"/>
          <w:lang w:eastAsia="pt-PT"/>
        </w:rPr>
        <w:t xml:space="preserve">O concelho de </w:t>
      </w:r>
      <w:r w:rsidRPr="00251B8E">
        <w:rPr>
          <w:rFonts w:ascii="Calibri" w:eastAsia="Times New Roman" w:hAnsi="Calibri" w:cs="Calibri"/>
          <w:b/>
          <w:bCs/>
          <w:lang w:eastAsia="pt-PT"/>
        </w:rPr>
        <w:t>Idanha-a-Nova</w:t>
      </w:r>
      <w:r w:rsidRPr="007F756E">
        <w:rPr>
          <w:rFonts w:ascii="Calibri" w:eastAsia="Times New Roman" w:hAnsi="Calibri" w:cs="Calibri"/>
          <w:lang w:eastAsia="pt-PT"/>
        </w:rPr>
        <w:t xml:space="preserve">, situado no distrito de Castelo Branco, estende-se por mais de </w:t>
      </w:r>
      <w:r w:rsidRPr="00251B8E">
        <w:rPr>
          <w:rFonts w:ascii="Calibri" w:eastAsia="Times New Roman" w:hAnsi="Calibri" w:cs="Calibri"/>
          <w:b/>
          <w:bCs/>
          <w:lang w:eastAsia="pt-PT"/>
        </w:rPr>
        <w:t>1.416 km²</w:t>
      </w:r>
      <w:r w:rsidRPr="007F756E">
        <w:rPr>
          <w:rFonts w:ascii="Calibri" w:eastAsia="Times New Roman" w:hAnsi="Calibri" w:cs="Calibri"/>
          <w:lang w:eastAsia="pt-PT"/>
        </w:rPr>
        <w:t xml:space="preserve">, sendo um dos maiores concelhos do país em área. Contudo, esta vastidão territorial contrasta com uma densidade populacional extremamente reduzida: </w:t>
      </w:r>
      <w:r w:rsidR="00251B8E">
        <w:rPr>
          <w:rFonts w:ascii="Calibri" w:eastAsia="Times New Roman" w:hAnsi="Calibri" w:cs="Calibri"/>
          <w:b/>
          <w:bCs/>
          <w:lang w:eastAsia="pt-PT"/>
        </w:rPr>
        <w:t xml:space="preserve">cerca </w:t>
      </w:r>
      <w:r w:rsidRPr="00251B8E">
        <w:rPr>
          <w:rFonts w:ascii="Calibri" w:eastAsia="Times New Roman" w:hAnsi="Calibri" w:cs="Calibri"/>
          <w:b/>
          <w:bCs/>
          <w:lang w:eastAsia="pt-PT"/>
        </w:rPr>
        <w:t>de 6 habitantes por km²</w:t>
      </w:r>
      <w:r w:rsidRPr="007F756E">
        <w:rPr>
          <w:rFonts w:ascii="Calibri" w:eastAsia="Times New Roman" w:hAnsi="Calibri" w:cs="Calibri"/>
          <w:lang w:eastAsia="pt-PT"/>
        </w:rPr>
        <w:t>, resultado de décadas de envelhecimento, migr</w:t>
      </w:r>
      <w:r w:rsidR="00251B8E">
        <w:rPr>
          <w:rFonts w:ascii="Calibri" w:eastAsia="Times New Roman" w:hAnsi="Calibri" w:cs="Calibri"/>
          <w:lang w:eastAsia="pt-PT"/>
        </w:rPr>
        <w:t>ação e baixa natalidade. Em 2024</w:t>
      </w:r>
      <w:r w:rsidRPr="007F756E">
        <w:rPr>
          <w:rFonts w:ascii="Calibri" w:eastAsia="Times New Roman" w:hAnsi="Calibri" w:cs="Calibri"/>
          <w:lang w:eastAsia="pt-PT"/>
        </w:rPr>
        <w:t xml:space="preserve">, residiam neste território cerca de </w:t>
      </w:r>
      <w:r w:rsidR="00251B8E">
        <w:rPr>
          <w:rFonts w:ascii="Calibri" w:eastAsia="Times New Roman" w:hAnsi="Calibri" w:cs="Calibri"/>
          <w:b/>
          <w:bCs/>
          <w:lang w:eastAsia="pt-PT"/>
        </w:rPr>
        <w:t>8,541</w:t>
      </w:r>
      <w:r w:rsidRPr="00251B8E">
        <w:rPr>
          <w:rFonts w:ascii="Calibri" w:eastAsia="Times New Roman" w:hAnsi="Calibri" w:cs="Calibri"/>
          <w:b/>
          <w:bCs/>
          <w:lang w:eastAsia="pt-PT"/>
        </w:rPr>
        <w:t xml:space="preserve"> pessoas</w:t>
      </w:r>
      <w:r w:rsidR="00251B8E">
        <w:rPr>
          <w:rStyle w:val="Refdenotaderodap"/>
          <w:rFonts w:ascii="Calibri" w:eastAsia="Times New Roman" w:hAnsi="Calibri" w:cs="Calibri"/>
          <w:b/>
          <w:bCs/>
          <w:lang w:eastAsia="pt-PT"/>
        </w:rPr>
        <w:footnoteReference w:id="1"/>
      </w:r>
      <w:r w:rsidRPr="007F756E">
        <w:rPr>
          <w:rFonts w:ascii="Calibri" w:eastAsia="Times New Roman" w:hAnsi="Calibri" w:cs="Calibri"/>
          <w:lang w:eastAsia="pt-PT"/>
        </w:rPr>
        <w:t xml:space="preserve">, distribuídas por </w:t>
      </w:r>
      <w:r w:rsidRPr="00251B8E">
        <w:rPr>
          <w:rFonts w:ascii="Calibri" w:eastAsia="Times New Roman" w:hAnsi="Calibri" w:cs="Calibri"/>
          <w:b/>
          <w:bCs/>
          <w:lang w:eastAsia="pt-PT"/>
        </w:rPr>
        <w:t>13 freguesias</w:t>
      </w:r>
      <w:r w:rsidRPr="007F756E">
        <w:rPr>
          <w:rFonts w:ascii="Calibri" w:eastAsia="Times New Roman" w:hAnsi="Calibri" w:cs="Calibri"/>
          <w:lang w:eastAsia="pt-PT"/>
        </w:rPr>
        <w:t xml:space="preserve"> e dezenas de lugares e povoações dispersas — muitas delas com acessos limitados e mal servidas por transporte</w:t>
      </w:r>
      <w:r w:rsidR="00251B8E">
        <w:rPr>
          <w:rFonts w:ascii="Calibri" w:eastAsia="Times New Roman" w:hAnsi="Calibri" w:cs="Calibri"/>
          <w:lang w:eastAsia="pt-PT"/>
        </w:rPr>
        <w:t>s</w:t>
      </w:r>
      <w:r w:rsidRPr="007F756E">
        <w:rPr>
          <w:rFonts w:ascii="Calibri" w:eastAsia="Times New Roman" w:hAnsi="Calibri" w:cs="Calibri"/>
          <w:lang w:eastAsia="pt-PT"/>
        </w:rPr>
        <w:t xml:space="preserve"> público</w:t>
      </w:r>
      <w:r w:rsidR="00251B8E">
        <w:rPr>
          <w:rFonts w:ascii="Calibri" w:eastAsia="Times New Roman" w:hAnsi="Calibri" w:cs="Calibri"/>
          <w:lang w:eastAsia="pt-PT"/>
        </w:rPr>
        <w:t>s</w:t>
      </w:r>
      <w:r w:rsidRPr="007F756E">
        <w:rPr>
          <w:rFonts w:ascii="Calibri" w:eastAsia="Times New Roman" w:hAnsi="Calibri" w:cs="Calibri"/>
          <w:lang w:eastAsia="pt-PT"/>
        </w:rPr>
        <w:t>.</w:t>
      </w:r>
      <w:r w:rsidR="00F76C32">
        <w:rPr>
          <w:rFonts w:ascii="Calibri" w:eastAsia="Times New Roman" w:hAnsi="Calibri" w:cs="Calibri"/>
          <w:lang w:eastAsia="pt-PT"/>
        </w:rPr>
        <w:br/>
      </w:r>
      <w:r w:rsidR="00F76C32">
        <w:rPr>
          <w:rFonts w:ascii="Calibri" w:eastAsia="Times New Roman" w:hAnsi="Calibri" w:cs="Calibri"/>
          <w:lang w:eastAsia="pt-PT"/>
        </w:rPr>
        <w:br/>
      </w:r>
      <w:r w:rsidR="00F76C32" w:rsidRPr="00F76C32">
        <w:t xml:space="preserve">A realidade quotidiana da população é marcada por </w:t>
      </w:r>
      <w:r w:rsidR="00F76C32" w:rsidRPr="00F76C32">
        <w:rPr>
          <w:b/>
          <w:bCs/>
        </w:rPr>
        <w:t>dificuldades de acesso físico</w:t>
      </w:r>
      <w:r w:rsidR="00F76C32" w:rsidRPr="00F76C32">
        <w:t xml:space="preserve">: a rede viária assenta sobretudo em estradas secundárias; os transportes públicos são escassos ou inexistentes em muitas localidades; e os tempos de deslocação podem ultrapassar uma hora para aceder a cuidados de saúde, farmácias ou serviços básicos. No entanto, estas condições adversas têm gerado </w:t>
      </w:r>
      <w:r w:rsidR="00F76C32" w:rsidRPr="00F76C32">
        <w:rPr>
          <w:b/>
          <w:bCs/>
        </w:rPr>
        <w:t>respostas colaborativas</w:t>
      </w:r>
      <w:r w:rsidR="00F76C32" w:rsidRPr="00F76C32">
        <w:t>, sustentadas por redes formais</w:t>
      </w:r>
    </w:p>
    <w:p w14:paraId="45FE0DD3" w14:textId="77777777" w:rsidR="007F756E" w:rsidRPr="007F756E" w:rsidRDefault="007F756E" w:rsidP="00284AFF">
      <w:pPr>
        <w:spacing w:before="100" w:beforeAutospacing="1" w:after="100" w:afterAutospacing="1" w:line="240" w:lineRule="auto"/>
        <w:jc w:val="both"/>
        <w:rPr>
          <w:rFonts w:ascii="Calibri" w:eastAsia="Times New Roman" w:hAnsi="Calibri" w:cs="Calibri"/>
          <w:lang w:eastAsia="pt-PT"/>
        </w:rPr>
      </w:pPr>
      <w:r w:rsidRPr="007F756E">
        <w:rPr>
          <w:rFonts w:ascii="Calibri" w:eastAsia="Times New Roman" w:hAnsi="Calibri" w:cs="Calibri"/>
          <w:lang w:eastAsia="pt-PT"/>
        </w:rPr>
        <w:t>A rede viária é essencialmente composta por estradas secundárias, algumas sinuosas e com manutenção irregular, o que torna os tempos de deslocação longos e imprevisíveis. Chegar a uma consulta, a um serviço ou a uma farmácia pode implicar mais de uma hora de viagem para quem vive nos pontos mais periféricos do concelho — sobretudo em situações de dependência física, ausência de viatura própria ou condições meteorológicas adversas. A sensação de isolamento é real, tanto no plano físico como no emocional.</w:t>
      </w:r>
    </w:p>
    <w:p w14:paraId="3E651FCF" w14:textId="77777777" w:rsidR="007F756E" w:rsidRDefault="007F756E" w:rsidP="00284AFF">
      <w:pPr>
        <w:spacing w:before="100" w:beforeAutospacing="1" w:after="100" w:afterAutospacing="1" w:line="240" w:lineRule="auto"/>
        <w:jc w:val="both"/>
        <w:rPr>
          <w:rFonts w:ascii="Calibri" w:eastAsia="Times New Roman" w:hAnsi="Calibri" w:cs="Calibri"/>
          <w:lang w:eastAsia="pt-PT"/>
        </w:rPr>
      </w:pPr>
      <w:r w:rsidRPr="007F756E">
        <w:rPr>
          <w:rFonts w:ascii="Calibri" w:eastAsia="Times New Roman" w:hAnsi="Calibri" w:cs="Calibri"/>
          <w:lang w:eastAsia="pt-PT"/>
        </w:rPr>
        <w:t xml:space="preserve">E, no entanto, este é um território de </w:t>
      </w:r>
      <w:r w:rsidRPr="00251B8E">
        <w:rPr>
          <w:rFonts w:ascii="Calibri" w:eastAsia="Times New Roman" w:hAnsi="Calibri" w:cs="Calibri"/>
          <w:b/>
          <w:bCs/>
          <w:lang w:eastAsia="pt-PT"/>
        </w:rPr>
        <w:t>grande singularidade humana e cultural</w:t>
      </w:r>
      <w:r w:rsidRPr="007F756E">
        <w:rPr>
          <w:rFonts w:ascii="Calibri" w:eastAsia="Times New Roman" w:hAnsi="Calibri" w:cs="Calibri"/>
          <w:lang w:eastAsia="pt-PT"/>
        </w:rPr>
        <w:t>. A identidade raiana, a tradição oral, os vínculos comunitários e o profundo sentimento de pertença que os habitantes nutrem pela sua terra constituem uma riqueza intangível, mas vital. Como escreveu José Dias Pires, poeta de Zebreira, "</w:t>
      </w:r>
      <w:r w:rsidRPr="00251B8E">
        <w:rPr>
          <w:rFonts w:ascii="Calibri" w:eastAsia="Times New Roman" w:hAnsi="Calibri" w:cs="Calibri"/>
          <w:i/>
          <w:iCs/>
          <w:lang w:eastAsia="pt-PT"/>
        </w:rPr>
        <w:t>a fronteira é o lugar onde o país pensa mais devagar, mas sente mais fundo.</w:t>
      </w:r>
      <w:r w:rsidRPr="007F756E">
        <w:rPr>
          <w:rFonts w:ascii="Calibri" w:eastAsia="Times New Roman" w:hAnsi="Calibri" w:cs="Calibri"/>
          <w:lang w:eastAsia="pt-PT"/>
        </w:rPr>
        <w:t>"</w:t>
      </w:r>
    </w:p>
    <w:p w14:paraId="48821EF7" w14:textId="77777777" w:rsidR="00F76C32" w:rsidRPr="00F76C32" w:rsidRDefault="00F76C32" w:rsidP="00284AFF">
      <w:pPr>
        <w:jc w:val="both"/>
      </w:pPr>
      <w:r w:rsidRPr="00F76C32">
        <w:t xml:space="preserve">Mas Idanha não é apenas um retrato da interioridade fragilizada — é também um </w:t>
      </w:r>
      <w:r w:rsidRPr="00F76C32">
        <w:rPr>
          <w:b/>
          <w:bCs/>
        </w:rPr>
        <w:t>laboratório vivo de reinvenção territorial</w:t>
      </w:r>
      <w:r w:rsidRPr="00F76C32">
        <w:t>, onde coexistem comunidades resilientes, estratégias inovadoras e políticas públicas desenhadas com sensibilidade à escala local.</w:t>
      </w:r>
    </w:p>
    <w:p w14:paraId="42EAD09B" w14:textId="77777777" w:rsidR="007F756E" w:rsidRPr="007F756E" w:rsidRDefault="007F756E" w:rsidP="00284AFF">
      <w:pPr>
        <w:spacing w:before="100" w:beforeAutospacing="1" w:after="100" w:afterAutospacing="1" w:line="240" w:lineRule="auto"/>
        <w:jc w:val="both"/>
        <w:rPr>
          <w:rFonts w:ascii="Calibri" w:eastAsia="Times New Roman" w:hAnsi="Calibri" w:cs="Calibri"/>
          <w:lang w:eastAsia="pt-PT"/>
        </w:rPr>
      </w:pPr>
      <w:r w:rsidRPr="007F756E">
        <w:rPr>
          <w:rFonts w:ascii="Calibri" w:eastAsia="Times New Roman" w:hAnsi="Calibri" w:cs="Calibri"/>
          <w:lang w:eastAsia="pt-PT"/>
        </w:rPr>
        <w:t xml:space="preserve">Foi neste contexto — feito de fragilidade estrutural e força relacional — que nasceu o </w:t>
      </w:r>
      <w:r w:rsidR="00304407">
        <w:rPr>
          <w:rFonts w:ascii="Calibri" w:eastAsia="Times New Roman" w:hAnsi="Calibri" w:cs="Calibri"/>
          <w:b/>
          <w:bCs/>
          <w:lang w:eastAsia="pt-PT"/>
        </w:rPr>
        <w:t>Cartão Raiano Saúde 0-114</w:t>
      </w:r>
      <w:r w:rsidRPr="007F756E">
        <w:rPr>
          <w:rFonts w:ascii="Calibri" w:eastAsia="Times New Roman" w:hAnsi="Calibri" w:cs="Calibri"/>
          <w:lang w:eastAsia="pt-PT"/>
        </w:rPr>
        <w:t xml:space="preserve">. Uma política de proximidade, construída com as pessoas e para as pessoas. O seu </w:t>
      </w:r>
      <w:r w:rsidRPr="007F756E">
        <w:rPr>
          <w:rFonts w:ascii="Calibri" w:eastAsia="Times New Roman" w:hAnsi="Calibri" w:cs="Calibri"/>
          <w:lang w:eastAsia="pt-PT"/>
        </w:rPr>
        <w:lastRenderedPageBreak/>
        <w:t xml:space="preserve">objetivo não é apenas facilitar o acesso aos cuidados de saúde, mas também </w:t>
      </w:r>
      <w:r w:rsidRPr="00251B8E">
        <w:rPr>
          <w:rFonts w:ascii="Calibri" w:eastAsia="Times New Roman" w:hAnsi="Calibri" w:cs="Calibri"/>
          <w:b/>
          <w:bCs/>
          <w:lang w:eastAsia="pt-PT"/>
        </w:rPr>
        <w:t>reconhecer e valorizar</w:t>
      </w:r>
      <w:r w:rsidRPr="007F756E">
        <w:rPr>
          <w:rFonts w:ascii="Calibri" w:eastAsia="Times New Roman" w:hAnsi="Calibri" w:cs="Calibri"/>
          <w:lang w:eastAsia="pt-PT"/>
        </w:rPr>
        <w:t xml:space="preserve"> quem aqui vive, promovendo dignidade, segurança e pertença.</w:t>
      </w:r>
    </w:p>
    <w:p w14:paraId="4551B335" w14:textId="77777777" w:rsidR="007F756E" w:rsidRDefault="007F756E" w:rsidP="00251B8E">
      <w:pPr>
        <w:spacing w:before="100" w:beforeAutospacing="1" w:after="100" w:afterAutospacing="1" w:line="240" w:lineRule="auto"/>
        <w:jc w:val="both"/>
        <w:rPr>
          <w:rFonts w:ascii="Calibri" w:eastAsia="Times New Roman" w:hAnsi="Calibri" w:cs="Calibri"/>
          <w:lang w:eastAsia="pt-PT"/>
        </w:rPr>
      </w:pPr>
      <w:r w:rsidRPr="007F756E">
        <w:rPr>
          <w:rFonts w:ascii="Calibri" w:eastAsia="Times New Roman" w:hAnsi="Calibri" w:cs="Calibri"/>
          <w:lang w:eastAsia="pt-PT"/>
        </w:rPr>
        <w:t xml:space="preserve">Mais do que medir estatisticamente, este relatório procura compreender </w:t>
      </w:r>
      <w:r w:rsidRPr="00251B8E">
        <w:rPr>
          <w:rFonts w:ascii="Calibri" w:eastAsia="Times New Roman" w:hAnsi="Calibri" w:cs="Calibri"/>
          <w:b/>
          <w:bCs/>
          <w:lang w:eastAsia="pt-PT"/>
        </w:rPr>
        <w:t>o valor simbólico e prático</w:t>
      </w:r>
      <w:r w:rsidRPr="007F756E">
        <w:rPr>
          <w:rFonts w:ascii="Calibri" w:eastAsia="Times New Roman" w:hAnsi="Calibri" w:cs="Calibri"/>
          <w:lang w:eastAsia="pt-PT"/>
        </w:rPr>
        <w:t xml:space="preserve"> dessa </w:t>
      </w:r>
      <w:r w:rsidR="00F76C32">
        <w:rPr>
          <w:rFonts w:ascii="Calibri" w:eastAsia="Times New Roman" w:hAnsi="Calibri" w:cs="Calibri"/>
          <w:lang w:eastAsia="pt-PT"/>
        </w:rPr>
        <w:t>iniciativa</w:t>
      </w:r>
      <w:r w:rsidRPr="007F756E">
        <w:rPr>
          <w:rFonts w:ascii="Calibri" w:eastAsia="Times New Roman" w:hAnsi="Calibri" w:cs="Calibri"/>
          <w:lang w:eastAsia="pt-PT"/>
        </w:rPr>
        <w:t xml:space="preserve">, escutando o território na sua diversidade e complexidade. O que se segue é uma viagem feita de vozes reais, experiências partilhadas e reflexões sobre como a </w:t>
      </w:r>
      <w:r w:rsidRPr="00251B8E">
        <w:rPr>
          <w:rFonts w:ascii="Calibri" w:eastAsia="Times New Roman" w:hAnsi="Calibri" w:cs="Calibri"/>
          <w:b/>
          <w:bCs/>
          <w:lang w:eastAsia="pt-PT"/>
        </w:rPr>
        <w:t>proximidade</w:t>
      </w:r>
      <w:r w:rsidRPr="007F756E">
        <w:rPr>
          <w:rFonts w:ascii="Calibri" w:eastAsia="Times New Roman" w:hAnsi="Calibri" w:cs="Calibri"/>
          <w:lang w:eastAsia="pt-PT"/>
        </w:rPr>
        <w:t xml:space="preserve"> — humana, institucional, afetiva — se pode tornar um princípio estruturante da política pública.</w:t>
      </w:r>
      <w:r w:rsidR="00C1048D">
        <w:rPr>
          <w:rFonts w:ascii="Calibri" w:eastAsia="Times New Roman" w:hAnsi="Calibri" w:cs="Calibri"/>
          <w:lang w:eastAsia="pt-PT"/>
        </w:rPr>
        <w:t xml:space="preserve"> Com a necessária identificação dos aspetos mais positivos e das melhorias necessárias a implementar.</w:t>
      </w:r>
    </w:p>
    <w:p w14:paraId="6A54DD7B" w14:textId="77777777" w:rsidR="00132432" w:rsidRDefault="00F76C32" w:rsidP="00080A5F">
      <w:pPr>
        <w:pStyle w:val="Cabealho1"/>
        <w:rPr>
          <w:rFonts w:asciiTheme="minorHAnsi" w:hAnsiTheme="minorHAnsi" w:cstheme="minorHAnsi"/>
          <w:b/>
          <w:bCs/>
          <w:color w:val="auto"/>
          <w:sz w:val="24"/>
        </w:rPr>
      </w:pPr>
      <w:bookmarkStart w:id="2" w:name="_Toc205406576"/>
      <w:r w:rsidRPr="00080A5F">
        <w:rPr>
          <w:rFonts w:asciiTheme="minorHAnsi" w:hAnsiTheme="minorHAnsi" w:cstheme="minorHAnsi"/>
          <w:b/>
          <w:bCs/>
          <w:color w:val="auto"/>
          <w:sz w:val="24"/>
        </w:rPr>
        <w:t>2.</w:t>
      </w:r>
      <w:r w:rsidR="00132432" w:rsidRPr="00080A5F">
        <w:rPr>
          <w:rFonts w:asciiTheme="minorHAnsi" w:hAnsiTheme="minorHAnsi" w:cstheme="minorHAnsi"/>
          <w:b/>
          <w:bCs/>
          <w:color w:val="auto"/>
          <w:sz w:val="24"/>
        </w:rPr>
        <w:t xml:space="preserve"> Do Território</w:t>
      </w:r>
      <w:bookmarkEnd w:id="2"/>
    </w:p>
    <w:p w14:paraId="54C1A0BB" w14:textId="77777777" w:rsidR="00A755C7" w:rsidRPr="00A755C7" w:rsidRDefault="00A755C7" w:rsidP="00A755C7"/>
    <w:p w14:paraId="2340191A" w14:textId="77777777" w:rsidR="00F76C32" w:rsidRDefault="00F76C32" w:rsidP="00284AFF">
      <w:pPr>
        <w:jc w:val="both"/>
        <w:rPr>
          <w:b/>
          <w:bCs/>
        </w:rPr>
      </w:pPr>
      <w:r w:rsidRPr="00F76C32">
        <w:rPr>
          <w:b/>
          <w:bCs/>
        </w:rPr>
        <w:t>O Território e os Seus Desafios: Fragilidade e Potencial no Interior Profundo</w:t>
      </w:r>
    </w:p>
    <w:p w14:paraId="6D0FB4E3" w14:textId="77777777" w:rsidR="00F76C32" w:rsidRPr="00F76C32" w:rsidRDefault="00F76C32" w:rsidP="00284AFF">
      <w:pPr>
        <w:jc w:val="both"/>
      </w:pPr>
      <w:r w:rsidRPr="00F76C32">
        <w:t xml:space="preserve">O concelho de </w:t>
      </w:r>
      <w:r w:rsidRPr="00F76C32">
        <w:rPr>
          <w:b/>
          <w:bCs/>
        </w:rPr>
        <w:t>Idanha-a-Nova</w:t>
      </w:r>
      <w:r w:rsidRPr="00F76C32">
        <w:t xml:space="preserve"> é um dos maiores de Portugal em extensão — mais de </w:t>
      </w:r>
      <w:r w:rsidRPr="00F76C32">
        <w:rPr>
          <w:b/>
          <w:bCs/>
        </w:rPr>
        <w:t>1.416 km²</w:t>
      </w:r>
      <w:r w:rsidRPr="00F76C32">
        <w:t xml:space="preserve">, com apenas cerca de </w:t>
      </w:r>
      <w:r w:rsidRPr="00F76C32">
        <w:rPr>
          <w:b/>
          <w:bCs/>
        </w:rPr>
        <w:t>7.000 habitantes</w:t>
      </w:r>
      <w:r w:rsidRPr="00F76C32">
        <w:t xml:space="preserve"> dispersos por 13 freguesias. A densidade populacional, inferior a </w:t>
      </w:r>
      <w:r w:rsidRPr="00F76C32">
        <w:rPr>
          <w:b/>
          <w:bCs/>
        </w:rPr>
        <w:t>6 habitantes por km²</w:t>
      </w:r>
      <w:r w:rsidRPr="00F76C32">
        <w:t>, revela um território vasto, rural e profundamente afetado por décadas de despovoamento e envelhecimento.</w:t>
      </w:r>
    </w:p>
    <w:p w14:paraId="0E9B5C62" w14:textId="77777777" w:rsidR="00F76C32" w:rsidRPr="00F76C32" w:rsidRDefault="00F76C32" w:rsidP="00284AFF">
      <w:pPr>
        <w:jc w:val="both"/>
      </w:pPr>
      <w:r w:rsidRPr="00F76C32">
        <w:t xml:space="preserve">Mas Idanha não é apenas um retrato da interioridade fragilizada — é também um </w:t>
      </w:r>
      <w:r w:rsidRPr="00F76C32">
        <w:rPr>
          <w:b/>
          <w:bCs/>
        </w:rPr>
        <w:t>laboratório vivo de reinvenção territorial</w:t>
      </w:r>
      <w:r w:rsidRPr="00F76C32">
        <w:t>, onde coexistem comunidades resilientes, estratégias inovadoras e políticas públicas desenhadas com sensibilidade à escala local.</w:t>
      </w:r>
    </w:p>
    <w:p w14:paraId="7933CF13" w14:textId="77777777" w:rsidR="00F76C32" w:rsidRPr="00F76C32" w:rsidRDefault="00F76C32" w:rsidP="00284AFF">
      <w:pPr>
        <w:jc w:val="both"/>
      </w:pPr>
      <w:r w:rsidRPr="00F76C32">
        <w:t xml:space="preserve">A realidade quotidiana da população é marcada por </w:t>
      </w:r>
      <w:r w:rsidRPr="00F76C32">
        <w:rPr>
          <w:b/>
          <w:bCs/>
        </w:rPr>
        <w:t>dificuldades de acesso físico</w:t>
      </w:r>
      <w:r w:rsidRPr="00F76C32">
        <w:t xml:space="preserve">: a rede viária assenta sobretudo em estradas secundárias; os transportes públicos são escassos ou inexistentes em muitas localidades; e os tempos de deslocação podem ultrapassar uma hora para aceder a cuidados de saúde, farmácias ou serviços básicos. No entanto, estas condições adversas têm gerado </w:t>
      </w:r>
      <w:r w:rsidRPr="00F76C32">
        <w:rPr>
          <w:b/>
          <w:bCs/>
        </w:rPr>
        <w:t>respostas colaborativas</w:t>
      </w:r>
      <w:r w:rsidRPr="00F76C32">
        <w:t>, sustentadas por redes formais</w:t>
      </w:r>
    </w:p>
    <w:p w14:paraId="539C03F0" w14:textId="77777777" w:rsidR="007F756E" w:rsidRDefault="007F756E"/>
    <w:p w14:paraId="234FE794" w14:textId="77777777" w:rsidR="00132432" w:rsidRDefault="00132432" w:rsidP="00A3068E">
      <w:pPr>
        <w:tabs>
          <w:tab w:val="left" w:pos="6096"/>
        </w:tabs>
        <w:rPr>
          <w:b/>
          <w:bCs/>
        </w:rPr>
      </w:pPr>
      <w:r>
        <w:rPr>
          <w:b/>
        </w:rPr>
        <w:t>Evolução da população, c</w:t>
      </w:r>
      <w:r w:rsidR="00F76C32" w:rsidRPr="00132432">
        <w:rPr>
          <w:b/>
        </w:rPr>
        <w:t>ondições de saúde</w:t>
      </w:r>
      <w:r>
        <w:rPr>
          <w:b/>
        </w:rPr>
        <w:t xml:space="preserve"> e necessidade de recursos</w:t>
      </w:r>
      <w:r w:rsidR="00F76C32">
        <w:br/>
      </w:r>
    </w:p>
    <w:p w14:paraId="20B397EE" w14:textId="6C4B9FD2" w:rsidR="006C195A" w:rsidRDefault="006C195A" w:rsidP="00284AFF">
      <w:pPr>
        <w:jc w:val="both"/>
        <w:rPr>
          <w:bCs/>
        </w:rPr>
      </w:pPr>
      <w:r w:rsidRPr="006C195A">
        <w:rPr>
          <w:noProof/>
          <w:lang w:eastAsia="pt-PT"/>
        </w:rPr>
        <mc:AlternateContent>
          <mc:Choice Requires="wps">
            <w:drawing>
              <wp:anchor distT="0" distB="0" distL="114300" distR="114300" simplePos="0" relativeHeight="251662336" behindDoc="0" locked="0" layoutInCell="1" allowOverlap="1" wp14:anchorId="2C3F3CD7" wp14:editId="4300E482">
                <wp:simplePos x="0" y="0"/>
                <wp:positionH relativeFrom="column">
                  <wp:posOffset>5022120</wp:posOffset>
                </wp:positionH>
                <wp:positionV relativeFrom="paragraph">
                  <wp:posOffset>1954359</wp:posOffset>
                </wp:positionV>
                <wp:extent cx="627797" cy="245660"/>
                <wp:effectExtent l="0" t="0" r="0" b="0"/>
                <wp:wrapNone/>
                <wp:docPr id="14" name="CaixaDeTexto 6"/>
                <wp:cNvGraphicFramePr/>
                <a:graphic xmlns:a="http://schemas.openxmlformats.org/drawingml/2006/main">
                  <a:graphicData uri="http://schemas.microsoft.com/office/word/2010/wordprocessingShape">
                    <wps:wsp>
                      <wps:cNvSpPr txBox="1"/>
                      <wps:spPr>
                        <a:xfrm>
                          <a:off x="0" y="0"/>
                          <a:ext cx="627797" cy="2456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0B491C2" w14:textId="7C6BEFA8" w:rsidR="00BF7CE0" w:rsidRPr="00C24886" w:rsidRDefault="00BF7CE0" w:rsidP="006C195A">
                            <w:pPr>
                              <w:pStyle w:val="NormalWeb"/>
                              <w:spacing w:before="0" w:beforeAutospacing="0" w:after="0" w:afterAutospacing="0"/>
                              <w:rPr>
                                <w:sz w:val="18"/>
                              </w:rPr>
                            </w:pPr>
                            <w:r>
                              <w:rPr>
                                <w:rFonts w:asciiTheme="minorHAnsi" w:hAnsi="Calibri" w:cstheme="minorBidi"/>
                                <w:b/>
                                <w:bCs/>
                                <w:color w:val="000000" w:themeColor="text1"/>
                                <w:sz w:val="18"/>
                              </w:rPr>
                              <w:t>8 355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3F3CD7" id="_x0000_t202" coordsize="21600,21600" o:spt="202" path="m,l,21600r21600,l21600,xe">
                <v:stroke joinstyle="miter"/>
                <v:path gradientshapeok="t" o:connecttype="rect"/>
              </v:shapetype>
              <v:shape id="CaixaDeTexto 6" o:spid="_x0000_s1026" type="#_x0000_t202" style="position:absolute;left:0;text-align:left;margin-left:395.45pt;margin-top:153.9pt;width:49.45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" filled="f" stroked="f">
                <v:textbox>
                  <w:txbxContent>
                    <w:p w14:paraId="30B491C2" w14:textId="7C6BEFA8" w:rsidR="00BF7CE0" w:rsidRPr="00C24886" w:rsidRDefault="00BF7CE0" w:rsidP="006C195A">
                      <w:pPr>
                        <w:pStyle w:val="NormalWeb"/>
                        <w:spacing w:before="0" w:beforeAutospacing="0" w:after="0" w:afterAutospacing="0"/>
                        <w:rPr>
                          <w:sz w:val="18"/>
                        </w:rPr>
                      </w:pPr>
                      <w:r>
                        <w:rPr>
                          <w:rFonts w:asciiTheme="minorHAnsi" w:hAnsi="Calibri" w:cstheme="minorBidi"/>
                          <w:b/>
                          <w:bCs/>
                          <w:color w:val="000000" w:themeColor="text1"/>
                          <w:sz w:val="18"/>
                        </w:rPr>
                        <w:t>8 355</w:t>
                      </w:r>
                    </w:p>
                  </w:txbxContent>
                </v:textbox>
              </v:shape>
            </w:pict>
          </mc:Fallback>
        </mc:AlternateContent>
      </w:r>
      <w:r w:rsidRPr="006C195A">
        <w:rPr>
          <w:noProof/>
          <w:lang w:eastAsia="pt-PT"/>
        </w:rPr>
        <mc:AlternateContent>
          <mc:Choice Requires="wps">
            <w:drawing>
              <wp:anchor distT="0" distB="0" distL="114300" distR="114300" simplePos="0" relativeHeight="251659264" behindDoc="0" locked="0" layoutInCell="1" allowOverlap="1" wp14:anchorId="51976FB0" wp14:editId="53C4FA3E">
                <wp:simplePos x="0" y="0"/>
                <wp:positionH relativeFrom="column">
                  <wp:posOffset>482534</wp:posOffset>
                </wp:positionH>
                <wp:positionV relativeFrom="paragraph">
                  <wp:posOffset>1311142</wp:posOffset>
                </wp:positionV>
                <wp:extent cx="627797" cy="245660"/>
                <wp:effectExtent l="0" t="0" r="0" b="0"/>
                <wp:wrapNone/>
                <wp:docPr id="5" name="CaixaDeTexto 6"/>
                <wp:cNvGraphicFramePr/>
                <a:graphic xmlns:a="http://schemas.openxmlformats.org/drawingml/2006/main">
                  <a:graphicData uri="http://schemas.microsoft.com/office/word/2010/wordprocessingShape">
                    <wps:wsp>
                      <wps:cNvSpPr txBox="1"/>
                      <wps:spPr>
                        <a:xfrm>
                          <a:off x="0" y="0"/>
                          <a:ext cx="627797" cy="2456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10645F7" w14:textId="77777777" w:rsidR="00BF7CE0" w:rsidRPr="00C24886" w:rsidRDefault="00BF7CE0" w:rsidP="006C195A">
                            <w:pPr>
                              <w:pStyle w:val="NormalWeb"/>
                              <w:spacing w:before="0" w:beforeAutospacing="0" w:after="0" w:afterAutospacing="0"/>
                              <w:rPr>
                                <w:sz w:val="18"/>
                              </w:rPr>
                            </w:pPr>
                            <w:r w:rsidRPr="00C24886">
                              <w:rPr>
                                <w:rFonts w:asciiTheme="minorHAnsi" w:hAnsi="Calibri" w:cstheme="minorBidi"/>
                                <w:b/>
                                <w:bCs/>
                                <w:color w:val="000000" w:themeColor="text1"/>
                                <w:sz w:val="18"/>
                              </w:rPr>
                              <w:t>21 705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76FB0" id="_x0000_s1027" type="#_x0000_t202" style="position:absolute;left:0;text-align:left;margin-left:38pt;margin-top:103.25pt;width:49.4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" filled="f" stroked="f">
                <v:textbox>
                  <w:txbxContent>
                    <w:p w14:paraId="110645F7" w14:textId="77777777" w:rsidR="00BF7CE0" w:rsidRPr="00C24886" w:rsidRDefault="00BF7CE0" w:rsidP="006C195A">
                      <w:pPr>
                        <w:pStyle w:val="NormalWeb"/>
                        <w:spacing w:before="0" w:beforeAutospacing="0" w:after="0" w:afterAutospacing="0"/>
                        <w:rPr>
                          <w:sz w:val="18"/>
                        </w:rPr>
                      </w:pPr>
                      <w:r w:rsidRPr="00C24886">
                        <w:rPr>
                          <w:rFonts w:asciiTheme="minorHAnsi" w:hAnsi="Calibri" w:cstheme="minorBidi"/>
                          <w:b/>
                          <w:bCs/>
                          <w:color w:val="000000" w:themeColor="text1"/>
                          <w:sz w:val="18"/>
                        </w:rPr>
                        <w:t>21 705</w:t>
                      </w:r>
                    </w:p>
                  </w:txbxContent>
                </v:textbox>
              </v:shape>
            </w:pict>
          </mc:Fallback>
        </mc:AlternateContent>
      </w:r>
      <w:r>
        <w:rPr>
          <w:noProof/>
          <w:lang w:eastAsia="pt-PT"/>
        </w:rPr>
        <w:drawing>
          <wp:inline distT="0" distB="0" distL="0" distR="0" wp14:anchorId="71CAFCB4" wp14:editId="21EFAEC3">
            <wp:extent cx="5493224" cy="2961564"/>
            <wp:effectExtent l="0" t="0" r="12700" b="1079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C195A">
        <w:rPr>
          <w:noProof/>
          <w:lang w:eastAsia="pt-PT"/>
        </w:rPr>
        <mc:AlternateContent>
          <mc:Choice Requires="wps">
            <w:drawing>
              <wp:anchor distT="0" distB="0" distL="114300" distR="114300" simplePos="0" relativeHeight="251660288" behindDoc="0" locked="0" layoutInCell="1" allowOverlap="1" wp14:anchorId="794659A0" wp14:editId="1AE944C4">
                <wp:simplePos x="0" y="0"/>
                <wp:positionH relativeFrom="column">
                  <wp:posOffset>17646015</wp:posOffset>
                </wp:positionH>
                <wp:positionV relativeFrom="paragraph">
                  <wp:posOffset>2014855</wp:posOffset>
                </wp:positionV>
                <wp:extent cx="531364" cy="280205"/>
                <wp:effectExtent l="0" t="0" r="0" b="0"/>
                <wp:wrapNone/>
                <wp:docPr id="10" name="CaixaDeTexto 7"/>
                <wp:cNvGraphicFramePr/>
                <a:graphic xmlns:a="http://schemas.openxmlformats.org/drawingml/2006/main">
                  <a:graphicData uri="http://schemas.microsoft.com/office/word/2010/wordprocessingShape">
                    <wps:wsp>
                      <wps:cNvSpPr txBox="1"/>
                      <wps:spPr>
                        <a:xfrm>
                          <a:off x="0" y="0"/>
                          <a:ext cx="531364" cy="280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AF6FF36" w14:textId="77777777" w:rsidR="00BF7CE0" w:rsidRDefault="00BF7CE0" w:rsidP="006C195A">
                            <w:pPr>
                              <w:pStyle w:val="NormalWeb"/>
                              <w:spacing w:before="0" w:beforeAutospacing="0" w:after="0" w:afterAutospacing="0"/>
                            </w:pPr>
                            <w:r>
                              <w:rPr>
                                <w:rFonts w:asciiTheme="minorHAnsi" w:hAnsi="Calibri" w:cstheme="minorBidi"/>
                                <w:b/>
                                <w:bCs/>
                                <w:color w:val="000000" w:themeColor="text1"/>
                              </w:rPr>
                              <w:t>8 355</w:t>
                            </w:r>
                          </w:p>
                        </w:txbxContent>
                      </wps:txbx>
                      <wps:bodyPr vertOverflow="clip" horzOverflow="clip" wrap="none" rtlCol="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659A0" id="CaixaDeTexto 7" o:spid="_x0000_s1028" type="#_x0000_t202" style="position:absolute;left:0;text-align:left;margin-left:1389.45pt;margin-top:158.65pt;width:41.85pt;height:22.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" filled="f" stroked="f">
                <v:textbox style="mso-fit-shape-to-text:t">
                  <w:txbxContent>
                    <w:p w14:paraId="5AF6FF36" w14:textId="77777777" w:rsidR="00BF7CE0" w:rsidRDefault="00BF7CE0" w:rsidP="006C195A">
                      <w:pPr>
                        <w:pStyle w:val="NormalWeb"/>
                        <w:spacing w:before="0" w:beforeAutospacing="0" w:after="0" w:afterAutospacing="0"/>
                      </w:pPr>
                      <w:r>
                        <w:rPr>
                          <w:rFonts w:asciiTheme="minorHAnsi" w:hAnsi="Calibri" w:cstheme="minorBidi"/>
                          <w:b/>
                          <w:bCs/>
                          <w:color w:val="000000" w:themeColor="text1"/>
                        </w:rPr>
                        <w:t>8 355</w:t>
                      </w:r>
                    </w:p>
                  </w:txbxContent>
                </v:textbox>
              </v:shape>
            </w:pict>
          </mc:Fallback>
        </mc:AlternateContent>
      </w:r>
    </w:p>
    <w:p w14:paraId="71FD5A84" w14:textId="4E725483" w:rsidR="00132432" w:rsidRDefault="00132432" w:rsidP="00284AFF">
      <w:pPr>
        <w:jc w:val="both"/>
        <w:rPr>
          <w:bCs/>
        </w:rPr>
      </w:pPr>
      <w:r w:rsidRPr="00132432">
        <w:rPr>
          <w:bCs/>
        </w:rPr>
        <w:lastRenderedPageBreak/>
        <w:t xml:space="preserve">A população do Concelho de </w:t>
      </w:r>
      <w:r w:rsidR="00F446E8" w:rsidRPr="00132432">
        <w:rPr>
          <w:bCs/>
        </w:rPr>
        <w:t>Idanha-a-Nova</w:t>
      </w:r>
      <w:r w:rsidR="00A56238">
        <w:rPr>
          <w:bCs/>
        </w:rPr>
        <w:t xml:space="preserve"> segundo o</w:t>
      </w:r>
      <w:r w:rsidRPr="00132432">
        <w:rPr>
          <w:bCs/>
        </w:rPr>
        <w:t xml:space="preserve"> C</w:t>
      </w:r>
      <w:r w:rsidRPr="00132432">
        <w:rPr>
          <w:bCs/>
          <w:i/>
        </w:rPr>
        <w:t>ensos</w:t>
      </w:r>
      <w:r w:rsidRPr="00132432">
        <w:rPr>
          <w:bCs/>
        </w:rPr>
        <w:t xml:space="preserve"> de 2021, tinha</w:t>
      </w:r>
      <w:r>
        <w:rPr>
          <w:bCs/>
        </w:rPr>
        <w:t xml:space="preserve"> cerca de 43</w:t>
      </w:r>
      <w:r w:rsidRPr="00132432">
        <w:rPr>
          <w:bCs/>
        </w:rPr>
        <w:t>% de pessoas com mais de 65 anos de idade, da totalidade de</w:t>
      </w:r>
      <w:r w:rsidR="00A56238">
        <w:rPr>
          <w:bCs/>
        </w:rPr>
        <w:t xml:space="preserve"> 8355 cidadãos recenseados; </w:t>
      </w:r>
      <w:r>
        <w:rPr>
          <w:bCs/>
        </w:rPr>
        <w:t>os jovens até aos 24 anos</w:t>
      </w:r>
      <w:r w:rsidR="00A56238">
        <w:rPr>
          <w:bCs/>
        </w:rPr>
        <w:t xml:space="preserve"> representam cerca de </w:t>
      </w:r>
      <w:r>
        <w:rPr>
          <w:bCs/>
        </w:rPr>
        <w:t xml:space="preserve">16% do total, </w:t>
      </w:r>
      <w:r w:rsidR="00A56238">
        <w:rPr>
          <w:bCs/>
        </w:rPr>
        <w:t>ou seja,</w:t>
      </w:r>
      <w:r>
        <w:rPr>
          <w:bCs/>
        </w:rPr>
        <w:t xml:space="preserve"> 1323 pessoas </w:t>
      </w:r>
      <w:r w:rsidR="00F446E8">
        <w:rPr>
          <w:bCs/>
        </w:rPr>
        <w:t>entre</w:t>
      </w:r>
      <w:r w:rsidR="00A56238">
        <w:rPr>
          <w:bCs/>
        </w:rPr>
        <w:t xml:space="preserve"> as diversas</w:t>
      </w:r>
      <w:r>
        <w:rPr>
          <w:bCs/>
        </w:rPr>
        <w:t xml:space="preserve"> Freguesias. Assim, estando a necessidade de recursos de saúde exatamente no tipo de população residente, a falta de meios disponíveis, nomeadamente Médicos de Medicina Geral e Familiar, </w:t>
      </w:r>
      <w:r w:rsidR="00A56238">
        <w:rPr>
          <w:bCs/>
        </w:rPr>
        <w:t xml:space="preserve">existem 3 (1 deles com estatuto de </w:t>
      </w:r>
      <w:r w:rsidR="00F446E8">
        <w:rPr>
          <w:bCs/>
        </w:rPr>
        <w:t>trabalhador-estudante</w:t>
      </w:r>
      <w:r w:rsidR="00A56238">
        <w:rPr>
          <w:bCs/>
        </w:rPr>
        <w:t xml:space="preserve">) para darem resposta à totalidade da população. </w:t>
      </w:r>
    </w:p>
    <w:p w14:paraId="1F868133" w14:textId="77777777" w:rsidR="00086D07" w:rsidRDefault="00A72481" w:rsidP="00080A5F">
      <w:pPr>
        <w:pStyle w:val="Cabealho1"/>
        <w:rPr>
          <w:rFonts w:asciiTheme="minorHAnsi" w:hAnsiTheme="minorHAnsi" w:cstheme="minorHAnsi"/>
          <w:b/>
          <w:bCs/>
          <w:color w:val="auto"/>
          <w:sz w:val="24"/>
        </w:rPr>
      </w:pPr>
      <w:bookmarkStart w:id="3" w:name="_Toc205406577"/>
      <w:r w:rsidRPr="00080A5F">
        <w:rPr>
          <w:rFonts w:asciiTheme="minorHAnsi" w:hAnsiTheme="minorHAnsi" w:cstheme="minorHAnsi"/>
          <w:b/>
          <w:bCs/>
          <w:color w:val="auto"/>
          <w:sz w:val="24"/>
        </w:rPr>
        <w:t>3. Da</w:t>
      </w:r>
      <w:r w:rsidR="00086D07" w:rsidRPr="00080A5F">
        <w:rPr>
          <w:rFonts w:asciiTheme="minorHAnsi" w:hAnsiTheme="minorHAnsi" w:cstheme="minorHAnsi"/>
          <w:b/>
          <w:bCs/>
          <w:color w:val="auto"/>
          <w:sz w:val="24"/>
        </w:rPr>
        <w:t xml:space="preserve"> Saúde no Concelho de Idanha-a-Nova</w:t>
      </w:r>
      <w:bookmarkEnd w:id="3"/>
    </w:p>
    <w:p w14:paraId="06175620" w14:textId="77777777" w:rsidR="00080A5F" w:rsidRPr="00080A5F" w:rsidRDefault="00080A5F" w:rsidP="00080A5F"/>
    <w:p w14:paraId="484FBFDF" w14:textId="77777777" w:rsidR="00086D07" w:rsidRPr="002A7C06" w:rsidRDefault="00086D07" w:rsidP="00284AFF">
      <w:pPr>
        <w:jc w:val="both"/>
        <w:rPr>
          <w:bCs/>
        </w:rPr>
      </w:pPr>
      <w:r w:rsidRPr="002A7C06">
        <w:rPr>
          <w:bCs/>
        </w:rPr>
        <w:t xml:space="preserve">O concelho de Idanha-a-Nova enfrenta uma crise persistente de acesso aos cuidados de saúde primários, marcada por </w:t>
      </w:r>
      <w:r w:rsidR="00775EBE">
        <w:rPr>
          <w:bCs/>
        </w:rPr>
        <w:t>carência crónica de médicos de Medicina Geral e F</w:t>
      </w:r>
      <w:r w:rsidRPr="002A7C06">
        <w:rPr>
          <w:bCs/>
        </w:rPr>
        <w:t>amiliar apesar dos sucessivos apelos da população e das autoridades locais.</w:t>
      </w:r>
      <w:r w:rsidR="00775EBE">
        <w:rPr>
          <w:bCs/>
        </w:rPr>
        <w:t xml:space="preserve"> </w:t>
      </w:r>
    </w:p>
    <w:p w14:paraId="3680BB55" w14:textId="13210547" w:rsidR="00102CA3" w:rsidRDefault="00086D07" w:rsidP="00284AFF">
      <w:pPr>
        <w:jc w:val="both"/>
        <w:rPr>
          <w:bCs/>
        </w:rPr>
      </w:pPr>
      <w:r w:rsidRPr="002A7C06">
        <w:rPr>
          <w:bCs/>
        </w:rPr>
        <w:t xml:space="preserve">A Unidade de Cuidados de Saúde Personalizados (UCSP) do Concelho conta </w:t>
      </w:r>
      <w:r w:rsidR="00102CA3" w:rsidRPr="002A7C06">
        <w:rPr>
          <w:bCs/>
        </w:rPr>
        <w:t>com</w:t>
      </w:r>
      <w:r w:rsidR="00102CA3">
        <w:rPr>
          <w:bCs/>
        </w:rPr>
        <w:t xml:space="preserve"> apenas três</w:t>
      </w:r>
      <w:r w:rsidRPr="002A7C06">
        <w:rPr>
          <w:bCs/>
        </w:rPr>
        <w:t xml:space="preserve"> médicos</w:t>
      </w:r>
      <w:r w:rsidR="00102CA3">
        <w:rPr>
          <w:bCs/>
        </w:rPr>
        <w:t xml:space="preserve"> de família </w:t>
      </w:r>
      <w:r w:rsidRPr="002A7C06">
        <w:rPr>
          <w:bCs/>
        </w:rPr>
        <w:t xml:space="preserve">(1 deles com estatuto de </w:t>
      </w:r>
      <w:r w:rsidR="00F446E8" w:rsidRPr="002A7C06">
        <w:rPr>
          <w:bCs/>
        </w:rPr>
        <w:t>trabalhador-estudante</w:t>
      </w:r>
      <w:r w:rsidRPr="002A7C06">
        <w:rPr>
          <w:bCs/>
        </w:rPr>
        <w:t>, e outro em vias de se reformar) para se</w:t>
      </w:r>
      <w:r w:rsidR="00775EBE">
        <w:rPr>
          <w:bCs/>
        </w:rPr>
        <w:t>rvir cerca de 8.300 habitantes. Recursos humanos</w:t>
      </w:r>
      <w:r w:rsidRPr="002A7C06">
        <w:rPr>
          <w:bCs/>
        </w:rPr>
        <w:t xml:space="preserve"> insuficiente</w:t>
      </w:r>
      <w:r w:rsidR="00775EBE">
        <w:rPr>
          <w:bCs/>
        </w:rPr>
        <w:t>s</w:t>
      </w:r>
      <w:r w:rsidRPr="002A7C06">
        <w:rPr>
          <w:bCs/>
        </w:rPr>
        <w:t xml:space="preserve"> para garantir um serviço de qualidade nas diversas extensões do Concelho</w:t>
      </w:r>
      <w:r w:rsidR="00102CA3">
        <w:rPr>
          <w:bCs/>
        </w:rPr>
        <w:t>, e</w:t>
      </w:r>
      <w:r w:rsidR="00775EBE">
        <w:rPr>
          <w:bCs/>
        </w:rPr>
        <w:t xml:space="preserve">stas dificuldades são adensadas, </w:t>
      </w:r>
      <w:r w:rsidR="00102CA3">
        <w:rPr>
          <w:bCs/>
        </w:rPr>
        <w:t xml:space="preserve">em períodos de férias. </w:t>
      </w:r>
    </w:p>
    <w:p w14:paraId="039F863F" w14:textId="77777777" w:rsidR="00102CA3" w:rsidRDefault="00086D07" w:rsidP="002A7C06">
      <w:pPr>
        <w:jc w:val="both"/>
        <w:rPr>
          <w:bCs/>
        </w:rPr>
      </w:pPr>
      <w:r w:rsidRPr="002A7C06">
        <w:rPr>
          <w:bCs/>
        </w:rPr>
        <w:t>Apesar dos concursos nacionais, a maioria das vagas em Medicina Geral e Familiar continua</w:t>
      </w:r>
      <w:r w:rsidR="00775EBE">
        <w:rPr>
          <w:bCs/>
        </w:rPr>
        <w:t>m</w:t>
      </w:r>
      <w:r w:rsidRPr="002A7C06">
        <w:rPr>
          <w:bCs/>
        </w:rPr>
        <w:t xml:space="preserve"> por preencher, sobretudo nas regiões do interior, como Idanha-a-Nova. Os poucos médicos disponíveis acumulam múltiplas funções — consultas regulares,</w:t>
      </w:r>
      <w:r w:rsidR="00102CA3">
        <w:rPr>
          <w:bCs/>
        </w:rPr>
        <w:t xml:space="preserve"> saúde materno infantil, </w:t>
      </w:r>
      <w:r w:rsidR="00102CA3" w:rsidRPr="002A7C06">
        <w:rPr>
          <w:bCs/>
        </w:rPr>
        <w:t>Serviço</w:t>
      </w:r>
      <w:r w:rsidR="00102CA3">
        <w:rPr>
          <w:bCs/>
        </w:rPr>
        <w:t xml:space="preserve"> de Atendimento Complementar (SAC) /U</w:t>
      </w:r>
      <w:r w:rsidRPr="002A7C06">
        <w:rPr>
          <w:bCs/>
        </w:rPr>
        <w:t>rgências e</w:t>
      </w:r>
      <w:r w:rsidR="00102CA3">
        <w:rPr>
          <w:bCs/>
        </w:rPr>
        <w:t xml:space="preserve"> vigilância de doentes crónicos. Ainda assim os médicos existentes tentam, com muito esforço, dar resposta priorizando os casos, particularmente grávidas, crianças, situações on</w:t>
      </w:r>
      <w:r w:rsidR="00775EBE">
        <w:rPr>
          <w:bCs/>
        </w:rPr>
        <w:t xml:space="preserve">cológicas, acamados, pós AVC’s, etc. </w:t>
      </w:r>
    </w:p>
    <w:p w14:paraId="19EDD49D" w14:textId="77777777" w:rsidR="00A33F54" w:rsidRDefault="00A33F54" w:rsidP="002A7C06">
      <w:pPr>
        <w:jc w:val="both"/>
        <w:rPr>
          <w:b/>
          <w:bCs/>
        </w:rPr>
      </w:pPr>
      <w:r w:rsidRPr="00F76C32">
        <w:rPr>
          <w:b/>
          <w:bCs/>
        </w:rPr>
        <w:t>Acesso aos Cuidados de Saúde Primários em Idanha</w:t>
      </w:r>
      <w:r w:rsidRPr="00F76C32">
        <w:rPr>
          <w:b/>
          <w:bCs/>
        </w:rPr>
        <w:noBreakHyphen/>
        <w:t>a</w:t>
      </w:r>
      <w:r w:rsidRPr="00F76C32">
        <w:rPr>
          <w:b/>
          <w:bCs/>
        </w:rPr>
        <w:noBreakHyphen/>
        <w:t>Nova</w:t>
      </w:r>
    </w:p>
    <w:p w14:paraId="54024794" w14:textId="77777777" w:rsidR="00A33F54" w:rsidRDefault="00A33F54" w:rsidP="002A7C06">
      <w:pPr>
        <w:jc w:val="both"/>
        <w:rPr>
          <w:bCs/>
        </w:rPr>
      </w:pPr>
      <w:r>
        <w:rPr>
          <w:noProof/>
          <w:lang w:eastAsia="pt-PT"/>
        </w:rPr>
        <w:drawing>
          <wp:inline distT="0" distB="0" distL="0" distR="0" wp14:anchorId="48437965" wp14:editId="5F94E7B7">
            <wp:extent cx="5400040" cy="2819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819400"/>
                    </a:xfrm>
                    <a:prstGeom prst="rect">
                      <a:avLst/>
                    </a:prstGeom>
                  </pic:spPr>
                </pic:pic>
              </a:graphicData>
            </a:graphic>
          </wp:inline>
        </w:drawing>
      </w:r>
    </w:p>
    <w:p w14:paraId="7680C99C" w14:textId="77777777" w:rsidR="00086D07" w:rsidRPr="00A3068E" w:rsidRDefault="00102CA3" w:rsidP="002A7C06">
      <w:pPr>
        <w:jc w:val="both"/>
        <w:rPr>
          <w:b/>
          <w:bCs/>
        </w:rPr>
      </w:pPr>
      <w:r w:rsidRPr="00A3068E">
        <w:rPr>
          <w:b/>
          <w:bCs/>
        </w:rPr>
        <w:t xml:space="preserve">- </w:t>
      </w:r>
      <w:r w:rsidR="00086D07" w:rsidRPr="00A3068E">
        <w:rPr>
          <w:b/>
          <w:bCs/>
        </w:rPr>
        <w:t>Impacto direto na população</w:t>
      </w:r>
    </w:p>
    <w:p w14:paraId="45C36580" w14:textId="77777777" w:rsidR="00A3068E" w:rsidRDefault="00086D07" w:rsidP="002A7C06">
      <w:pPr>
        <w:jc w:val="both"/>
        <w:rPr>
          <w:bCs/>
        </w:rPr>
      </w:pPr>
      <w:r w:rsidRPr="002A7C06">
        <w:rPr>
          <w:bCs/>
        </w:rPr>
        <w:t xml:space="preserve">A população local enfrenta grandes dificuldades na marcação de consultas. Muitos utentes relatam tempos de espera prolongados ou mesmo a inexistência de resposta após registarem os seus nomes. A falta de médico de família </w:t>
      </w:r>
      <w:r w:rsidR="00102CA3">
        <w:rPr>
          <w:bCs/>
        </w:rPr>
        <w:t>limita o acesso a</w:t>
      </w:r>
      <w:r w:rsidRPr="002A7C06">
        <w:rPr>
          <w:bCs/>
        </w:rPr>
        <w:t xml:space="preserve"> exames e análises, dificultando o diagnóstico e o </w:t>
      </w:r>
      <w:r w:rsidRPr="002A7C06">
        <w:rPr>
          <w:bCs/>
        </w:rPr>
        <w:lastRenderedPageBreak/>
        <w:t>acompanhamento atempado de doenças. Como consequência, cresce a procura por soluções privadas</w:t>
      </w:r>
      <w:r w:rsidR="00A3068E">
        <w:rPr>
          <w:bCs/>
        </w:rPr>
        <w:t>.</w:t>
      </w:r>
    </w:p>
    <w:p w14:paraId="7419B4B1" w14:textId="77777777" w:rsidR="00086D07" w:rsidRPr="00A3068E" w:rsidRDefault="00A3068E" w:rsidP="002A7C06">
      <w:pPr>
        <w:jc w:val="both"/>
        <w:rPr>
          <w:b/>
          <w:bCs/>
        </w:rPr>
      </w:pPr>
      <w:r w:rsidRPr="00A3068E">
        <w:rPr>
          <w:b/>
          <w:bCs/>
        </w:rPr>
        <w:t xml:space="preserve">- </w:t>
      </w:r>
      <w:r w:rsidR="00086D07" w:rsidRPr="00A3068E">
        <w:rPr>
          <w:b/>
          <w:bCs/>
        </w:rPr>
        <w:t>Mobilização cívica e envolvimento autárquico</w:t>
      </w:r>
    </w:p>
    <w:p w14:paraId="1935D84C" w14:textId="77777777" w:rsidR="00086D07" w:rsidRDefault="00086D07" w:rsidP="002A7C06">
      <w:pPr>
        <w:jc w:val="both"/>
        <w:rPr>
          <w:bCs/>
        </w:rPr>
      </w:pPr>
      <w:r w:rsidRPr="002A7C06">
        <w:rPr>
          <w:bCs/>
        </w:rPr>
        <w:t xml:space="preserve">Em dezembro de 2024, </w:t>
      </w:r>
      <w:r w:rsidR="00A3068E">
        <w:rPr>
          <w:bCs/>
        </w:rPr>
        <w:t xml:space="preserve">a Comissão de Utentes </w:t>
      </w:r>
      <w:r w:rsidRPr="002A7C06">
        <w:rPr>
          <w:bCs/>
        </w:rPr>
        <w:t>manifest</w:t>
      </w:r>
      <w:r w:rsidR="00A3068E">
        <w:rPr>
          <w:bCs/>
        </w:rPr>
        <w:t>ou</w:t>
      </w:r>
      <w:r w:rsidRPr="002A7C06">
        <w:rPr>
          <w:bCs/>
        </w:rPr>
        <w:t xml:space="preserve">-se em frente ao centro de saúde, com </w:t>
      </w:r>
      <w:r w:rsidR="00A3068E" w:rsidRPr="00A3068E">
        <w:rPr>
          <w:bCs/>
        </w:rPr>
        <w:t xml:space="preserve">a presença </w:t>
      </w:r>
      <w:r w:rsidRPr="00A3068E">
        <w:rPr>
          <w:bCs/>
        </w:rPr>
        <w:t>do Presidente da Câmara Municipal, Armindo Jacinto, para exigir mais</w:t>
      </w:r>
      <w:r w:rsidRPr="002A7C06">
        <w:rPr>
          <w:bCs/>
        </w:rPr>
        <w:t xml:space="preserve"> médicos e pessoal administrativo. Esta mobilização reflete a preocupação crescente das autarquias com o agravamento das assimetrias territoriais em saúde e a perda de qualidade de vida</w:t>
      </w:r>
      <w:r w:rsidR="00A3068E">
        <w:rPr>
          <w:bCs/>
        </w:rPr>
        <w:t xml:space="preserve"> nas regiões de baixa densidade populacional.</w:t>
      </w:r>
    </w:p>
    <w:p w14:paraId="41B7A7F6" w14:textId="77777777" w:rsidR="00A3068E" w:rsidRDefault="00DE32EA" w:rsidP="002A7C06">
      <w:pPr>
        <w:jc w:val="both"/>
        <w:rPr>
          <w:bCs/>
        </w:rPr>
      </w:pPr>
      <w:r>
        <w:rPr>
          <w:bCs/>
        </w:rPr>
        <w:t>Relato das reivindicações na Imprensa</w:t>
      </w:r>
    </w:p>
    <w:p w14:paraId="3DB365BA" w14:textId="77777777" w:rsidR="00A3068E" w:rsidRDefault="00A3068E" w:rsidP="002A7C06">
      <w:pPr>
        <w:jc w:val="both"/>
        <w:rPr>
          <w:bCs/>
        </w:rPr>
      </w:pPr>
      <w:r>
        <w:rPr>
          <w:bCs/>
        </w:rPr>
        <w:t>dezembro 2024</w:t>
      </w:r>
    </w:p>
    <w:p w14:paraId="265276D9" w14:textId="77777777" w:rsidR="00A3068E" w:rsidRDefault="005A13DE" w:rsidP="002A7C06">
      <w:pPr>
        <w:jc w:val="both"/>
        <w:rPr>
          <w:bCs/>
        </w:rPr>
      </w:pPr>
      <w:hyperlink r:id="rId11" w:history="1">
        <w:r w:rsidR="00A3068E" w:rsidRPr="00C331C6">
          <w:rPr>
            <w:rStyle w:val="Hiperligao"/>
            <w:bCs/>
          </w:rPr>
          <w:t>https://www.diariodigitalcastelobranco.pt/noticia/67465/idanha-a-nova-armindo-junta-se-a-manifestayyo-de-utentes-do-centro-de-sayde--</w:t>
        </w:r>
      </w:hyperlink>
    </w:p>
    <w:p w14:paraId="44A63A59" w14:textId="77777777" w:rsidR="00A3068E" w:rsidRDefault="005A13DE" w:rsidP="002A7C06">
      <w:pPr>
        <w:jc w:val="both"/>
        <w:rPr>
          <w:bCs/>
        </w:rPr>
      </w:pPr>
      <w:hyperlink r:id="rId12" w:history="1">
        <w:r w:rsidR="00A3068E" w:rsidRPr="00C331C6">
          <w:rPr>
            <w:rStyle w:val="Hiperligao"/>
            <w:bCs/>
          </w:rPr>
          <w:t>https://healthnews.pt/2024/12/21/concentracao-em-idanha-a-nova-no-sabado-reivindica-mais-medicos-no-centro-de-saude/</w:t>
        </w:r>
      </w:hyperlink>
    </w:p>
    <w:p w14:paraId="3819482B" w14:textId="77777777" w:rsidR="00A3068E" w:rsidRDefault="005A13DE" w:rsidP="002A7C06">
      <w:pPr>
        <w:jc w:val="both"/>
        <w:rPr>
          <w:bCs/>
        </w:rPr>
      </w:pPr>
      <w:hyperlink r:id="rId13" w:history="1">
        <w:r w:rsidR="00A3068E" w:rsidRPr="00C331C6">
          <w:rPr>
            <w:rStyle w:val="Hiperligao"/>
            <w:bCs/>
          </w:rPr>
          <w:t>https://www.gazetadointerior.pt/noticias/ano-2024/1875-12-25/concelhos/idanha-a-nova/idanha-exige-mais-medicos-no-centro-de-saude.aspx</w:t>
        </w:r>
      </w:hyperlink>
    </w:p>
    <w:p w14:paraId="3CF25950" w14:textId="77777777" w:rsidR="00086D07" w:rsidRDefault="005A13DE" w:rsidP="00F76C32">
      <w:pPr>
        <w:rPr>
          <w:bCs/>
        </w:rPr>
      </w:pPr>
      <w:hyperlink r:id="rId14" w:history="1">
        <w:r w:rsidR="00DE32EA" w:rsidRPr="00DE32EA">
          <w:rPr>
            <w:rStyle w:val="Hiperligao"/>
            <w:bCs/>
          </w:rPr>
          <w:t>https://radiocastelobranco.sapo.pt/idanhenses-reivindicam-por-mais-medicos-no-centro-de-saude/</w:t>
        </w:r>
      </w:hyperlink>
    </w:p>
    <w:p w14:paraId="385914AD" w14:textId="77777777" w:rsidR="00204592" w:rsidRPr="00204592" w:rsidRDefault="00204592" w:rsidP="00775EBE">
      <w:pPr>
        <w:jc w:val="both"/>
        <w:rPr>
          <w:bCs/>
        </w:rPr>
      </w:pPr>
      <w:r w:rsidRPr="00204592">
        <w:rPr>
          <w:bCs/>
        </w:rPr>
        <w:t>Várias forças partidárias têm vindo a alertar para esta situação e sobretudo aquilo que tem vindo a ser a desertificação do interior que teima em não fixar médicos no território, pelo que, quer acesso, quer qualidade ou até eficiência dos recursos ficam posta</w:t>
      </w:r>
      <w:r w:rsidR="00775EBE">
        <w:rPr>
          <w:bCs/>
        </w:rPr>
        <w:t xml:space="preserve">s </w:t>
      </w:r>
      <w:r w:rsidRPr="00204592">
        <w:rPr>
          <w:bCs/>
        </w:rPr>
        <w:t>e</w:t>
      </w:r>
      <w:r w:rsidR="00775EBE">
        <w:rPr>
          <w:bCs/>
        </w:rPr>
        <w:t>m</w:t>
      </w:r>
      <w:r w:rsidRPr="00204592">
        <w:rPr>
          <w:bCs/>
        </w:rPr>
        <w:t xml:space="preserve"> causa</w:t>
      </w:r>
      <w:r>
        <w:rPr>
          <w:bCs/>
        </w:rPr>
        <w:t xml:space="preserve"> </w:t>
      </w:r>
      <w:r w:rsidRPr="00204592">
        <w:rPr>
          <w:bCs/>
        </w:rPr>
        <w:t xml:space="preserve">perante as necessidades cada vez mais crescentes das populações. </w:t>
      </w:r>
    </w:p>
    <w:p w14:paraId="4C7AF6AE" w14:textId="77777777" w:rsidR="00204592" w:rsidRDefault="00F76C32" w:rsidP="00775EBE">
      <w:pPr>
        <w:jc w:val="both"/>
      </w:pPr>
      <w:r w:rsidRPr="00F76C32">
        <w:t xml:space="preserve">A Câmara Municipal, apesar dos constrangimentos do SNS, assumiu uma postura </w:t>
      </w:r>
      <w:r w:rsidR="00204592">
        <w:t>proactiva, tendo feito um p</w:t>
      </w:r>
      <w:r w:rsidRPr="00F76C32">
        <w:t xml:space="preserve">rotocolo com a Unidade Local de Saúde de Castelo Branco em 2018, </w:t>
      </w:r>
      <w:r w:rsidR="00204592">
        <w:t xml:space="preserve">em que </w:t>
      </w:r>
      <w:r w:rsidRPr="00F76C32">
        <w:t>investiu na remodelação do Centro de Saúde, adquiriu unidades móveis, e garantiu o seu funcionamento co</w:t>
      </w:r>
      <w:r w:rsidR="00204592">
        <w:t xml:space="preserve">m recursos humanos e logísticos. </w:t>
      </w:r>
      <w:r w:rsidRPr="00F76C32">
        <w:t>Mesmo assim, em 2020 persistiam extensões de saúde encerradas, e a falta de médicos continuava a agravar o acesso aos c</w:t>
      </w:r>
      <w:r w:rsidR="00204592">
        <w:t>uidados primários no território.</w:t>
      </w:r>
    </w:p>
    <w:p w14:paraId="24565624" w14:textId="77777777" w:rsidR="00D76F36" w:rsidRDefault="00F76C32" w:rsidP="00775EBE">
      <w:pPr>
        <w:jc w:val="both"/>
      </w:pPr>
      <w:r w:rsidRPr="00F76C32">
        <w:t xml:space="preserve">A insatisfação da população chegou ao ponto </w:t>
      </w:r>
      <w:r w:rsidR="00D76F36" w:rsidRPr="00F76C32">
        <w:t>de os</w:t>
      </w:r>
      <w:r w:rsidRPr="00F76C32">
        <w:t xml:space="preserve"> utentes sentirem-se “abandonados” pelo SNS e reclamarem o seu direito constitucional a cuida</w:t>
      </w:r>
      <w:r w:rsidR="00D76F36">
        <w:t>dos médicos em condições dignas.</w:t>
      </w:r>
    </w:p>
    <w:p w14:paraId="1F337042" w14:textId="77777777" w:rsidR="00D76F36" w:rsidRDefault="00D76F36" w:rsidP="00775EBE">
      <w:pPr>
        <w:jc w:val="both"/>
      </w:pPr>
      <w:r>
        <w:t>A população dirigiu-se à Câmara e às entidades nacionais para exigir aquilo que muitos consideram urgente: uma resposta eficaz à escassez crónica de médicos, à instabilidade do quadro clínico e à necessidade de recorrer a soluções complementares, como seguros de saúde municipais ou transporte sanitário adaptado.</w:t>
      </w:r>
    </w:p>
    <w:p w14:paraId="13664AE7" w14:textId="77777777" w:rsidR="007F756E" w:rsidRDefault="007F756E"/>
    <w:p w14:paraId="565438DD" w14:textId="74D4268B" w:rsidR="00615277" w:rsidRDefault="00615277" w:rsidP="00B754BF">
      <w:pPr>
        <w:pStyle w:val="Cabealho1"/>
        <w:rPr>
          <w:rFonts w:asciiTheme="minorHAnsi" w:hAnsiTheme="minorHAnsi" w:cstheme="minorHAnsi"/>
          <w:b/>
          <w:color w:val="auto"/>
          <w:sz w:val="24"/>
        </w:rPr>
      </w:pPr>
      <w:bookmarkStart w:id="4" w:name="_Toc205406578"/>
      <w:r w:rsidRPr="00B754BF">
        <w:rPr>
          <w:rFonts w:asciiTheme="minorHAnsi" w:hAnsiTheme="minorHAnsi" w:cstheme="minorHAnsi"/>
          <w:b/>
          <w:color w:val="auto"/>
          <w:sz w:val="24"/>
        </w:rPr>
        <w:t>4</w:t>
      </w:r>
      <w:r w:rsidR="00A3431A" w:rsidRPr="00B754BF">
        <w:rPr>
          <w:rFonts w:asciiTheme="minorHAnsi" w:hAnsiTheme="minorHAnsi" w:cstheme="minorHAnsi"/>
          <w:b/>
          <w:color w:val="auto"/>
          <w:sz w:val="24"/>
        </w:rPr>
        <w:t xml:space="preserve">. </w:t>
      </w:r>
      <w:r w:rsidR="00F446E8" w:rsidRPr="00B754BF">
        <w:rPr>
          <w:rFonts w:asciiTheme="minorHAnsi" w:hAnsiTheme="minorHAnsi" w:cstheme="minorHAnsi"/>
          <w:b/>
          <w:color w:val="auto"/>
          <w:sz w:val="24"/>
        </w:rPr>
        <w:t>Políticas</w:t>
      </w:r>
      <w:r w:rsidRPr="00B754BF">
        <w:rPr>
          <w:rFonts w:asciiTheme="minorHAnsi" w:hAnsiTheme="minorHAnsi" w:cstheme="minorHAnsi"/>
          <w:b/>
          <w:color w:val="auto"/>
          <w:sz w:val="24"/>
        </w:rPr>
        <w:t xml:space="preserve"> Públicas Locais e os Determinantes Sociais de Saúde</w:t>
      </w:r>
      <w:bookmarkEnd w:id="4"/>
      <w:r w:rsidRPr="00B754BF">
        <w:rPr>
          <w:rFonts w:asciiTheme="minorHAnsi" w:hAnsiTheme="minorHAnsi" w:cstheme="minorHAnsi"/>
          <w:b/>
          <w:color w:val="auto"/>
          <w:sz w:val="24"/>
        </w:rPr>
        <w:t xml:space="preserve"> </w:t>
      </w:r>
    </w:p>
    <w:p w14:paraId="781651EB" w14:textId="77777777" w:rsidR="00B754BF" w:rsidRPr="00B754BF" w:rsidRDefault="00B754BF" w:rsidP="00B754BF"/>
    <w:p w14:paraId="0B51AA32" w14:textId="77777777" w:rsidR="00A3431A" w:rsidRPr="005E3B42" w:rsidRDefault="00A3431A" w:rsidP="00615277">
      <w:pPr>
        <w:jc w:val="both"/>
        <w:rPr>
          <w:b/>
          <w:bCs/>
        </w:rPr>
      </w:pPr>
      <w:r>
        <w:rPr>
          <w:b/>
          <w:bCs/>
          <w:i/>
        </w:rPr>
        <w:t xml:space="preserve">- </w:t>
      </w:r>
      <w:r w:rsidRPr="00A3431A">
        <w:rPr>
          <w:b/>
          <w:bCs/>
          <w:i/>
        </w:rPr>
        <w:t>One Health</w:t>
      </w:r>
      <w:r w:rsidRPr="005E3B42">
        <w:rPr>
          <w:b/>
          <w:bCs/>
        </w:rPr>
        <w:t xml:space="preserve"> e o Território de Idanha-a-Nova</w:t>
      </w:r>
    </w:p>
    <w:p w14:paraId="56FB0360" w14:textId="77777777" w:rsidR="005E3B42" w:rsidRPr="00A3431A" w:rsidRDefault="005E3B42" w:rsidP="00615277">
      <w:pPr>
        <w:jc w:val="both"/>
      </w:pPr>
      <w:r w:rsidRPr="00A3431A">
        <w:t xml:space="preserve">A abordagem </w:t>
      </w:r>
      <w:r w:rsidRPr="00A3431A">
        <w:rPr>
          <w:bCs/>
        </w:rPr>
        <w:t>One Health</w:t>
      </w:r>
      <w:r w:rsidRPr="00A3431A">
        <w:t xml:space="preserve"> – que reconhece a interdependência entre a saúde humana, animal e ambiental – surge como um </w:t>
      </w:r>
      <w:r w:rsidRPr="00A3431A">
        <w:rPr>
          <w:bCs/>
        </w:rPr>
        <w:t>paradigma transformador</w:t>
      </w:r>
      <w:r w:rsidRPr="00A3431A">
        <w:t xml:space="preserve"> para repensar o futuro da saúde, sobretudo </w:t>
      </w:r>
      <w:r w:rsidRPr="00A3431A">
        <w:lastRenderedPageBreak/>
        <w:t xml:space="preserve">em territórios de baixa densidade como Idanha-a-Nova. Num mundo marcado por doenças emergentes, alterações climáticas e desigualdades sociais, é cada vez mais evidente que </w:t>
      </w:r>
      <w:r w:rsidRPr="00A3431A">
        <w:rPr>
          <w:bCs/>
        </w:rPr>
        <w:t>a saúde não é apenas uma questão clínica, mas ecológica, social e comunitária</w:t>
      </w:r>
      <w:r w:rsidRPr="00A3431A">
        <w:t>.</w:t>
      </w:r>
    </w:p>
    <w:p w14:paraId="76BD5117" w14:textId="77777777" w:rsidR="005E3B42" w:rsidRPr="00A3431A" w:rsidRDefault="00A3431A" w:rsidP="00615277">
      <w:pPr>
        <w:jc w:val="both"/>
      </w:pPr>
      <w:r w:rsidRPr="00A3431A">
        <w:t>Desta feita, o</w:t>
      </w:r>
      <w:r w:rsidR="005E3B42" w:rsidRPr="00A3431A">
        <w:t xml:space="preserve"> Município de Idanha-a-Nova tem vindo a afirmar-se como um território de </w:t>
      </w:r>
      <w:r w:rsidR="005E3B42" w:rsidRPr="00A3431A">
        <w:rPr>
          <w:bCs/>
        </w:rPr>
        <w:t>inovação rural</w:t>
      </w:r>
      <w:r w:rsidR="005E3B42" w:rsidRPr="00A3431A">
        <w:t>, ancorado em princípios como:</w:t>
      </w:r>
    </w:p>
    <w:p w14:paraId="57DCC9AD" w14:textId="77777777" w:rsidR="005E3B42" w:rsidRPr="005E3B42" w:rsidRDefault="005E3B42" w:rsidP="00615277">
      <w:pPr>
        <w:numPr>
          <w:ilvl w:val="0"/>
          <w:numId w:val="19"/>
        </w:numPr>
        <w:jc w:val="both"/>
      </w:pPr>
      <w:r w:rsidRPr="005E3B42">
        <w:t>Sustentabilidade ambiental e biodiversidade</w:t>
      </w:r>
    </w:p>
    <w:p w14:paraId="4C31E875" w14:textId="77777777" w:rsidR="005E3B42" w:rsidRPr="005E3B42" w:rsidRDefault="005E3B42" w:rsidP="00615277">
      <w:pPr>
        <w:numPr>
          <w:ilvl w:val="0"/>
          <w:numId w:val="19"/>
        </w:numPr>
        <w:jc w:val="both"/>
      </w:pPr>
      <w:r w:rsidRPr="005E3B42">
        <w:t>Valorização da agricultura biológica e práticas regenerativas</w:t>
      </w:r>
    </w:p>
    <w:p w14:paraId="31AFBEF3" w14:textId="77777777" w:rsidR="005E3B42" w:rsidRPr="005E3B42" w:rsidRDefault="005E3B42" w:rsidP="00615277">
      <w:pPr>
        <w:numPr>
          <w:ilvl w:val="0"/>
          <w:numId w:val="19"/>
        </w:numPr>
        <w:jc w:val="both"/>
      </w:pPr>
      <w:r w:rsidRPr="005E3B42">
        <w:t>Promoção da alimentação saudável e da soberania alimentar</w:t>
      </w:r>
    </w:p>
    <w:p w14:paraId="3E3D4014" w14:textId="77777777" w:rsidR="005E3B42" w:rsidRPr="005E3B42" w:rsidRDefault="005E3B42" w:rsidP="00615277">
      <w:pPr>
        <w:numPr>
          <w:ilvl w:val="0"/>
          <w:numId w:val="19"/>
        </w:numPr>
        <w:jc w:val="both"/>
      </w:pPr>
      <w:r w:rsidRPr="005E3B42">
        <w:t>Bem-estar comunitário e coesão territorial</w:t>
      </w:r>
    </w:p>
    <w:p w14:paraId="4ED003E6" w14:textId="77777777" w:rsidR="005E3B42" w:rsidRPr="005E3B42" w:rsidRDefault="005E3B42" w:rsidP="00615277">
      <w:pPr>
        <w:numPr>
          <w:ilvl w:val="0"/>
          <w:numId w:val="19"/>
        </w:numPr>
        <w:jc w:val="both"/>
      </w:pPr>
      <w:r w:rsidRPr="005E3B42">
        <w:t>Turismo de natureza, bem-estar e património</w:t>
      </w:r>
    </w:p>
    <w:p w14:paraId="1D327715" w14:textId="77777777" w:rsidR="005E3B42" w:rsidRPr="005E3B42" w:rsidRDefault="005E3B42" w:rsidP="00615277">
      <w:pPr>
        <w:numPr>
          <w:ilvl w:val="0"/>
          <w:numId w:val="19"/>
        </w:numPr>
        <w:jc w:val="both"/>
      </w:pPr>
      <w:r w:rsidRPr="005E3B42">
        <w:t>Interculturalidade e inclusão social</w:t>
      </w:r>
    </w:p>
    <w:p w14:paraId="340F2304" w14:textId="77777777" w:rsidR="005E3B42" w:rsidRPr="00A3431A" w:rsidRDefault="005E3B42" w:rsidP="00615277">
      <w:pPr>
        <w:jc w:val="both"/>
      </w:pPr>
      <w:r w:rsidRPr="00A3431A">
        <w:t xml:space="preserve">Estes princípios </w:t>
      </w:r>
      <w:r w:rsidRPr="00A3431A">
        <w:rPr>
          <w:bCs/>
        </w:rPr>
        <w:t>convergem diretamente com os pilares de One Health</w:t>
      </w:r>
      <w:r w:rsidRPr="00A3431A">
        <w:t xml:space="preserve">, ao reconhecerem que o território, o ambiente e os modos de vida são </w:t>
      </w:r>
      <w:r w:rsidRPr="00A3431A">
        <w:rPr>
          <w:bCs/>
        </w:rPr>
        <w:t>determinantes essenciais da saúde das populações</w:t>
      </w:r>
      <w:r w:rsidRPr="00A3431A">
        <w:t>.</w:t>
      </w:r>
    </w:p>
    <w:p w14:paraId="43BF27BF" w14:textId="77777777" w:rsidR="005E3B42" w:rsidRPr="005E3B42" w:rsidRDefault="005E3B42" w:rsidP="00615277">
      <w:pPr>
        <w:jc w:val="both"/>
      </w:pPr>
    </w:p>
    <w:p w14:paraId="17649551" w14:textId="77777777" w:rsidR="005E3B42" w:rsidRPr="005E3B42" w:rsidRDefault="00A3431A" w:rsidP="00615277">
      <w:pPr>
        <w:jc w:val="both"/>
        <w:rPr>
          <w:b/>
          <w:bCs/>
        </w:rPr>
      </w:pPr>
      <w:r>
        <w:rPr>
          <w:b/>
          <w:bCs/>
        </w:rPr>
        <w:t xml:space="preserve">- </w:t>
      </w:r>
      <w:r w:rsidR="00615277">
        <w:rPr>
          <w:b/>
          <w:bCs/>
        </w:rPr>
        <w:t>Determinantes Sociais de</w:t>
      </w:r>
      <w:r w:rsidR="005E3B42" w:rsidRPr="005E3B42">
        <w:rPr>
          <w:b/>
          <w:bCs/>
        </w:rPr>
        <w:t xml:space="preserve"> Saúde: a base da equidade</w:t>
      </w:r>
    </w:p>
    <w:p w14:paraId="08C1107B" w14:textId="77777777" w:rsidR="005E3B42" w:rsidRPr="005E3B42" w:rsidRDefault="005E3B42" w:rsidP="00615277">
      <w:pPr>
        <w:jc w:val="both"/>
      </w:pPr>
      <w:r w:rsidRPr="005E3B42">
        <w:t xml:space="preserve">Idanha-a-Nova, como outros concelhos do interior, </w:t>
      </w:r>
      <w:r w:rsidRPr="00A3431A">
        <w:t xml:space="preserve">enfrenta </w:t>
      </w:r>
      <w:r w:rsidRPr="00A3431A">
        <w:rPr>
          <w:bCs/>
        </w:rPr>
        <w:t>desafios estruturais</w:t>
      </w:r>
      <w:r w:rsidRPr="00A3431A">
        <w:t xml:space="preserve"> que</w:t>
      </w:r>
      <w:r w:rsidRPr="005E3B42">
        <w:t xml:space="preserve"> impactam os determinantes sociais da saúde:</w:t>
      </w:r>
    </w:p>
    <w:p w14:paraId="71A2002B" w14:textId="77777777" w:rsidR="005E3B42" w:rsidRPr="005E3B42" w:rsidRDefault="005E3B42" w:rsidP="00615277">
      <w:pPr>
        <w:numPr>
          <w:ilvl w:val="0"/>
          <w:numId w:val="20"/>
        </w:numPr>
        <w:jc w:val="both"/>
      </w:pPr>
      <w:r w:rsidRPr="005E3B42">
        <w:t>Envelhecimento acentuado da população</w:t>
      </w:r>
    </w:p>
    <w:p w14:paraId="6EED6861" w14:textId="77777777" w:rsidR="005E3B42" w:rsidRPr="005E3B42" w:rsidRDefault="005E3B42" w:rsidP="00615277">
      <w:pPr>
        <w:numPr>
          <w:ilvl w:val="0"/>
          <w:numId w:val="20"/>
        </w:numPr>
        <w:jc w:val="both"/>
      </w:pPr>
      <w:r w:rsidRPr="005E3B42">
        <w:t>Dificuldades de mobilidade e transporte</w:t>
      </w:r>
    </w:p>
    <w:p w14:paraId="24CA4DB2" w14:textId="77777777" w:rsidR="005E3B42" w:rsidRPr="005E3B42" w:rsidRDefault="005E3B42" w:rsidP="00615277">
      <w:pPr>
        <w:numPr>
          <w:ilvl w:val="0"/>
          <w:numId w:val="20"/>
        </w:numPr>
        <w:jc w:val="both"/>
      </w:pPr>
      <w:r w:rsidRPr="005E3B42">
        <w:t>Acesso desigual a cuidados de saúde primários</w:t>
      </w:r>
    </w:p>
    <w:p w14:paraId="00137445" w14:textId="77777777" w:rsidR="005E3B42" w:rsidRPr="005E3B42" w:rsidRDefault="005E3B42" w:rsidP="00615277">
      <w:pPr>
        <w:numPr>
          <w:ilvl w:val="0"/>
          <w:numId w:val="20"/>
        </w:numPr>
        <w:jc w:val="both"/>
      </w:pPr>
      <w:r w:rsidRPr="005E3B42">
        <w:t>Desemprego ou subemprego sazonal</w:t>
      </w:r>
    </w:p>
    <w:p w14:paraId="05601CF0" w14:textId="77777777" w:rsidR="005E3B42" w:rsidRPr="005E3B42" w:rsidRDefault="005E3B42" w:rsidP="00615277">
      <w:pPr>
        <w:numPr>
          <w:ilvl w:val="0"/>
          <w:numId w:val="20"/>
        </w:numPr>
        <w:jc w:val="both"/>
      </w:pPr>
      <w:r w:rsidRPr="005E3B42">
        <w:t>Isolamento social</w:t>
      </w:r>
    </w:p>
    <w:p w14:paraId="5342DA8F" w14:textId="77777777" w:rsidR="005E3B42" w:rsidRPr="005E3B42" w:rsidRDefault="005E3B42" w:rsidP="00615277">
      <w:pPr>
        <w:numPr>
          <w:ilvl w:val="0"/>
          <w:numId w:val="20"/>
        </w:numPr>
        <w:jc w:val="both"/>
      </w:pPr>
      <w:r w:rsidRPr="005E3B42">
        <w:t>Baixa literacia em saúde e digital</w:t>
      </w:r>
    </w:p>
    <w:p w14:paraId="46C7905C" w14:textId="77777777" w:rsidR="00A3431A" w:rsidRPr="00A3431A" w:rsidRDefault="005E3B42" w:rsidP="00615277">
      <w:pPr>
        <w:jc w:val="both"/>
      </w:pPr>
      <w:r w:rsidRPr="00A3431A">
        <w:t xml:space="preserve">No entanto, é também um território com </w:t>
      </w:r>
      <w:r w:rsidRPr="00A3431A">
        <w:rPr>
          <w:bCs/>
        </w:rPr>
        <w:t>recursos únicos</w:t>
      </w:r>
      <w:r w:rsidRPr="00A3431A">
        <w:t xml:space="preserve">, como redes de apoio comunitário, movimentos cívicos ativos, autarquias comprometidas e um património natural e cultural ímpar — </w:t>
      </w:r>
      <w:r w:rsidRPr="00A3431A">
        <w:rPr>
          <w:bCs/>
        </w:rPr>
        <w:t>elementos-chave para uma abordagem integrada e positiva da saúde</w:t>
      </w:r>
      <w:r w:rsidRPr="00A3431A">
        <w:t>.</w:t>
      </w:r>
    </w:p>
    <w:p w14:paraId="70F9FD13" w14:textId="77777777" w:rsidR="00A3431A" w:rsidRDefault="00A3431A" w:rsidP="00615277">
      <w:pPr>
        <w:jc w:val="both"/>
      </w:pPr>
    </w:p>
    <w:p w14:paraId="416EB212" w14:textId="77777777" w:rsidR="005E3B42" w:rsidRPr="00A3431A" w:rsidRDefault="00A3431A" w:rsidP="00615277">
      <w:pPr>
        <w:jc w:val="both"/>
      </w:pPr>
      <w:r>
        <w:rPr>
          <w:b/>
          <w:bCs/>
        </w:rPr>
        <w:t xml:space="preserve">- </w:t>
      </w:r>
      <w:r w:rsidR="005E3B42" w:rsidRPr="005E3B42">
        <w:rPr>
          <w:b/>
          <w:bCs/>
        </w:rPr>
        <w:t>One Health como ferramenta para políticas locais de saúde</w:t>
      </w:r>
    </w:p>
    <w:p w14:paraId="4EB2333B" w14:textId="77777777" w:rsidR="005E3B42" w:rsidRPr="005E3B42" w:rsidRDefault="005E3B42" w:rsidP="00615277">
      <w:pPr>
        <w:jc w:val="both"/>
      </w:pPr>
      <w:r w:rsidRPr="005E3B42">
        <w:t>Adotar uma perspetiva One Health em Idanha-a-Nova pode ser o ponto de partida para:</w:t>
      </w:r>
    </w:p>
    <w:p w14:paraId="25643E58" w14:textId="77777777" w:rsidR="00A3431A" w:rsidRDefault="005E3B42" w:rsidP="00615277">
      <w:pPr>
        <w:numPr>
          <w:ilvl w:val="0"/>
          <w:numId w:val="21"/>
        </w:numPr>
        <w:jc w:val="both"/>
      </w:pPr>
      <w:r w:rsidRPr="00A3431A">
        <w:rPr>
          <w:b/>
          <w:bCs/>
        </w:rPr>
        <w:t>Modelos locais de cuidados de saúde de proximidade</w:t>
      </w:r>
      <w:r w:rsidRPr="005E3B42">
        <w:t xml:space="preserve"> que valorizem o território e a interdisciplinaridade </w:t>
      </w:r>
    </w:p>
    <w:p w14:paraId="11B87CA1" w14:textId="77777777" w:rsidR="005E3B42" w:rsidRPr="005E3B42" w:rsidRDefault="005E3B42" w:rsidP="00615277">
      <w:pPr>
        <w:numPr>
          <w:ilvl w:val="0"/>
          <w:numId w:val="21"/>
        </w:numPr>
        <w:jc w:val="both"/>
      </w:pPr>
      <w:r w:rsidRPr="00A3431A">
        <w:rPr>
          <w:b/>
          <w:bCs/>
        </w:rPr>
        <w:t>Programas de literacia em saúde e ambiente</w:t>
      </w:r>
      <w:r w:rsidRPr="005E3B42">
        <w:t xml:space="preserve"> nas escolas e comunidades, promovendo comportamentos saudáveis e sustentáveis.</w:t>
      </w:r>
    </w:p>
    <w:p w14:paraId="6D91EAFA" w14:textId="77777777" w:rsidR="005E3B42" w:rsidRPr="005E3B42" w:rsidRDefault="00A3431A" w:rsidP="00615277">
      <w:pPr>
        <w:numPr>
          <w:ilvl w:val="0"/>
          <w:numId w:val="21"/>
        </w:numPr>
        <w:jc w:val="both"/>
      </w:pPr>
      <w:r>
        <w:rPr>
          <w:b/>
          <w:bCs/>
        </w:rPr>
        <w:t>Promoção da mobilidade ativa</w:t>
      </w:r>
      <w:r w:rsidR="005E3B42" w:rsidRPr="005E3B42">
        <w:t>, aliando saúde, ambiente e inclusão.</w:t>
      </w:r>
    </w:p>
    <w:p w14:paraId="11F06565" w14:textId="77777777" w:rsidR="005E3B42" w:rsidRPr="005E3B42" w:rsidRDefault="005E3B42" w:rsidP="00615277">
      <w:pPr>
        <w:numPr>
          <w:ilvl w:val="0"/>
          <w:numId w:val="21"/>
        </w:numPr>
        <w:jc w:val="both"/>
      </w:pPr>
      <w:r w:rsidRPr="005E3B42">
        <w:rPr>
          <w:b/>
          <w:bCs/>
        </w:rPr>
        <w:lastRenderedPageBreak/>
        <w:t>Aproveitamento do potencial da agricultura biológica e da alimentação local</w:t>
      </w:r>
      <w:r w:rsidRPr="005E3B42">
        <w:t xml:space="preserve"> para promover saúde pública.</w:t>
      </w:r>
    </w:p>
    <w:p w14:paraId="4E6E8ECF" w14:textId="77777777" w:rsidR="005E3B42" w:rsidRPr="005E3B42" w:rsidRDefault="005E3B42" w:rsidP="00615277">
      <w:pPr>
        <w:numPr>
          <w:ilvl w:val="0"/>
          <w:numId w:val="21"/>
        </w:numPr>
        <w:jc w:val="both"/>
      </w:pPr>
      <w:r w:rsidRPr="005E3B42">
        <w:rPr>
          <w:b/>
          <w:bCs/>
        </w:rPr>
        <w:t>Criação de laboratórios vivos</w:t>
      </w:r>
      <w:r w:rsidRPr="005E3B42">
        <w:t xml:space="preserve"> que cruzem saúde, bem-estar animal, práticas agrícolas sustentáveis e ecoturismo.</w:t>
      </w:r>
    </w:p>
    <w:p w14:paraId="0269811B" w14:textId="77777777" w:rsidR="00A3431A" w:rsidRPr="00A3431A" w:rsidRDefault="00A3431A" w:rsidP="00615277">
      <w:pPr>
        <w:pStyle w:val="NormalWeb"/>
        <w:jc w:val="both"/>
        <w:rPr>
          <w:rFonts w:asciiTheme="minorHAnsi" w:eastAsiaTheme="minorHAnsi" w:hAnsiTheme="minorHAnsi" w:cstheme="minorBidi"/>
          <w:sz w:val="22"/>
          <w:szCs w:val="22"/>
          <w:lang w:eastAsia="en-US"/>
        </w:rPr>
      </w:pPr>
      <w:r w:rsidRPr="00A3431A">
        <w:rPr>
          <w:rFonts w:asciiTheme="minorHAnsi" w:eastAsiaTheme="minorHAnsi" w:hAnsiTheme="minorHAnsi" w:cstheme="minorBidi"/>
          <w:sz w:val="22"/>
          <w:szCs w:val="22"/>
          <w:lang w:eastAsia="en-US"/>
        </w:rPr>
        <w:t xml:space="preserve">A saúde em Idanha-a-Nova não pode ser pensada isoladamente da terra, das relações sociais e do ambiente. É precisamente esta </w:t>
      </w:r>
      <w:r w:rsidRPr="00A3431A">
        <w:rPr>
          <w:rFonts w:asciiTheme="minorHAnsi" w:eastAsiaTheme="minorHAnsi" w:hAnsiTheme="minorHAnsi" w:cstheme="minorBidi"/>
          <w:bCs/>
          <w:sz w:val="22"/>
          <w:szCs w:val="22"/>
          <w:lang w:eastAsia="en-US"/>
        </w:rPr>
        <w:t>visão sistémica, holística e colaborativa</w:t>
      </w:r>
      <w:r w:rsidRPr="00A3431A">
        <w:rPr>
          <w:rFonts w:asciiTheme="minorHAnsi" w:eastAsiaTheme="minorHAnsi" w:hAnsiTheme="minorHAnsi" w:cstheme="minorBidi"/>
          <w:sz w:val="22"/>
          <w:szCs w:val="22"/>
          <w:lang w:eastAsia="en-US"/>
        </w:rPr>
        <w:t xml:space="preserve"> que </w:t>
      </w:r>
      <w:r w:rsidRPr="00615277">
        <w:rPr>
          <w:rFonts w:asciiTheme="minorHAnsi" w:eastAsiaTheme="minorHAnsi" w:hAnsiTheme="minorHAnsi" w:cstheme="minorBidi"/>
          <w:i/>
          <w:sz w:val="22"/>
          <w:szCs w:val="22"/>
          <w:lang w:eastAsia="en-US"/>
        </w:rPr>
        <w:t>One Health</w:t>
      </w:r>
      <w:r w:rsidRPr="00A3431A">
        <w:rPr>
          <w:rFonts w:asciiTheme="minorHAnsi" w:eastAsiaTheme="minorHAnsi" w:hAnsiTheme="minorHAnsi" w:cstheme="minorBidi"/>
          <w:sz w:val="22"/>
          <w:szCs w:val="22"/>
          <w:lang w:eastAsia="en-US"/>
        </w:rPr>
        <w:t xml:space="preserve"> propõe — e que o território já incorpora nos seus princípios e práticas.</w:t>
      </w:r>
    </w:p>
    <w:p w14:paraId="248A9D7C" w14:textId="77777777" w:rsidR="00A3431A" w:rsidRPr="00A3431A" w:rsidRDefault="00A3431A" w:rsidP="00615277">
      <w:pPr>
        <w:pStyle w:val="NormalWeb"/>
        <w:jc w:val="both"/>
        <w:rPr>
          <w:rFonts w:asciiTheme="minorHAnsi" w:eastAsiaTheme="minorHAnsi" w:hAnsiTheme="minorHAnsi" w:cstheme="minorBidi"/>
          <w:sz w:val="22"/>
          <w:szCs w:val="22"/>
          <w:lang w:eastAsia="en-US"/>
        </w:rPr>
      </w:pPr>
      <w:r w:rsidRPr="00A3431A">
        <w:rPr>
          <w:rFonts w:asciiTheme="minorHAnsi" w:eastAsiaTheme="minorHAnsi" w:hAnsiTheme="minorHAnsi" w:cstheme="minorBidi"/>
          <w:sz w:val="22"/>
          <w:szCs w:val="22"/>
          <w:lang w:eastAsia="en-US"/>
        </w:rPr>
        <w:t xml:space="preserve">Investir nesta abordagem significa </w:t>
      </w:r>
      <w:r w:rsidRPr="00A3431A">
        <w:rPr>
          <w:rFonts w:asciiTheme="minorHAnsi" w:eastAsiaTheme="minorHAnsi" w:hAnsiTheme="minorHAnsi" w:cstheme="minorBidi"/>
          <w:bCs/>
          <w:sz w:val="22"/>
          <w:szCs w:val="22"/>
          <w:lang w:eastAsia="en-US"/>
        </w:rPr>
        <w:t>reconhecer a dignidade dos territórios rurais</w:t>
      </w:r>
      <w:r w:rsidRPr="00A3431A">
        <w:rPr>
          <w:rFonts w:asciiTheme="minorHAnsi" w:eastAsiaTheme="minorHAnsi" w:hAnsiTheme="minorHAnsi" w:cstheme="minorBidi"/>
          <w:sz w:val="22"/>
          <w:szCs w:val="22"/>
          <w:lang w:eastAsia="en-US"/>
        </w:rPr>
        <w:t xml:space="preserve">, </w:t>
      </w:r>
      <w:r w:rsidRPr="00A3431A">
        <w:rPr>
          <w:rFonts w:asciiTheme="minorHAnsi" w:eastAsiaTheme="minorHAnsi" w:hAnsiTheme="minorHAnsi" w:cstheme="minorBidi"/>
          <w:bCs/>
          <w:sz w:val="22"/>
          <w:szCs w:val="22"/>
          <w:lang w:eastAsia="en-US"/>
        </w:rPr>
        <w:t>valorizar o saber local</w:t>
      </w:r>
      <w:r w:rsidRPr="00A3431A">
        <w:rPr>
          <w:rFonts w:asciiTheme="minorHAnsi" w:eastAsiaTheme="minorHAnsi" w:hAnsiTheme="minorHAnsi" w:cstheme="minorBidi"/>
          <w:sz w:val="22"/>
          <w:szCs w:val="22"/>
          <w:lang w:eastAsia="en-US"/>
        </w:rPr>
        <w:t xml:space="preserve"> e </w:t>
      </w:r>
      <w:r w:rsidRPr="00A3431A">
        <w:rPr>
          <w:rFonts w:asciiTheme="minorHAnsi" w:eastAsiaTheme="minorHAnsi" w:hAnsiTheme="minorHAnsi" w:cstheme="minorBidi"/>
          <w:bCs/>
          <w:sz w:val="22"/>
          <w:szCs w:val="22"/>
          <w:lang w:eastAsia="en-US"/>
        </w:rPr>
        <w:t>colocar a vida no centro das decisões políticas e sociais</w:t>
      </w:r>
      <w:r w:rsidRPr="00A3431A">
        <w:rPr>
          <w:rFonts w:asciiTheme="minorHAnsi" w:eastAsiaTheme="minorHAnsi" w:hAnsiTheme="minorHAnsi" w:cstheme="minorBidi"/>
          <w:sz w:val="22"/>
          <w:szCs w:val="22"/>
          <w:lang w:eastAsia="en-US"/>
        </w:rPr>
        <w:t xml:space="preserve">. </w:t>
      </w:r>
      <w:r w:rsidR="00615277">
        <w:rPr>
          <w:rFonts w:asciiTheme="minorHAnsi" w:eastAsiaTheme="minorHAnsi" w:hAnsiTheme="minorHAnsi" w:cstheme="minorBidi"/>
          <w:sz w:val="22"/>
          <w:szCs w:val="22"/>
          <w:lang w:eastAsia="en-US"/>
        </w:rPr>
        <w:t>É</w:t>
      </w:r>
      <w:r w:rsidRPr="00A3431A">
        <w:rPr>
          <w:rFonts w:asciiTheme="minorHAnsi" w:eastAsiaTheme="minorHAnsi" w:hAnsiTheme="minorHAnsi" w:cstheme="minorBidi"/>
          <w:sz w:val="22"/>
          <w:szCs w:val="22"/>
          <w:lang w:eastAsia="en-US"/>
        </w:rPr>
        <w:t xml:space="preserve"> cuidar da saúde das pessoas cuidando do território que as sustenta.</w:t>
      </w:r>
    </w:p>
    <w:p w14:paraId="74C86C1F" w14:textId="77777777" w:rsidR="00843B6B" w:rsidRDefault="00843B6B" w:rsidP="00506327"/>
    <w:p w14:paraId="47E8DC72" w14:textId="77777777" w:rsidR="00843B6B" w:rsidRPr="00817E25" w:rsidRDefault="00817E25" w:rsidP="00506327">
      <w:pPr>
        <w:rPr>
          <w:b/>
        </w:rPr>
      </w:pPr>
      <w:r w:rsidRPr="00817E25">
        <w:rPr>
          <w:b/>
        </w:rPr>
        <w:t>Figura:</w:t>
      </w:r>
      <w:r w:rsidR="00843B6B" w:rsidRPr="00817E25">
        <w:rPr>
          <w:b/>
        </w:rPr>
        <w:t xml:space="preserve"> </w:t>
      </w:r>
      <w:r w:rsidRPr="00817E25">
        <w:rPr>
          <w:b/>
        </w:rPr>
        <w:t>Determinantes Sociais de</w:t>
      </w:r>
      <w:r w:rsidR="00843B6B" w:rsidRPr="00817E25">
        <w:rPr>
          <w:b/>
        </w:rPr>
        <w:t xml:space="preserve"> Saúde</w:t>
      </w:r>
    </w:p>
    <w:p w14:paraId="4B5DCC91" w14:textId="77777777" w:rsidR="00843B6B" w:rsidRDefault="00843B6B" w:rsidP="00817E25">
      <w:pPr>
        <w:jc w:val="center"/>
      </w:pPr>
      <w:r w:rsidRPr="00843B6B">
        <w:rPr>
          <w:noProof/>
          <w:lang w:eastAsia="pt-PT"/>
        </w:rPr>
        <w:drawing>
          <wp:inline distT="0" distB="0" distL="0" distR="0" wp14:anchorId="6E8A3104" wp14:editId="468768FA">
            <wp:extent cx="4784140" cy="2696236"/>
            <wp:effectExtent l="0" t="0" r="0" b="8890"/>
            <wp:docPr id="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5"/>
                    <a:stretch>
                      <a:fillRect/>
                    </a:stretch>
                  </pic:blipFill>
                  <pic:spPr>
                    <a:xfrm>
                      <a:off x="0" y="0"/>
                      <a:ext cx="4797485" cy="2703757"/>
                    </a:xfrm>
                    <a:prstGeom prst="rect">
                      <a:avLst/>
                    </a:prstGeom>
                  </pic:spPr>
                </pic:pic>
              </a:graphicData>
            </a:graphic>
          </wp:inline>
        </w:drawing>
      </w:r>
    </w:p>
    <w:p w14:paraId="687DB7A1" w14:textId="77777777" w:rsidR="00843B6B" w:rsidRPr="00843B6B" w:rsidRDefault="00843B6B" w:rsidP="00843B6B">
      <w:pPr>
        <w:jc w:val="both"/>
      </w:pPr>
      <w:r w:rsidRPr="00843B6B">
        <w:t xml:space="preserve">Segundo a </w:t>
      </w:r>
      <w:r w:rsidRPr="00843B6B">
        <w:rPr>
          <w:bCs/>
        </w:rPr>
        <w:t>Organização Mundial da Saúde (OMS)</w:t>
      </w:r>
      <w:r w:rsidRPr="00843B6B">
        <w:t xml:space="preserve">, os determinantes sociais da saúde são as </w:t>
      </w:r>
      <w:r w:rsidRPr="00843B6B">
        <w:rPr>
          <w:bCs/>
        </w:rPr>
        <w:t>condições em que as pessoas nascem, crescem, vivem, trabalham e envelhecem</w:t>
      </w:r>
      <w:r w:rsidRPr="00843B6B">
        <w:t xml:space="preserve">. São influenciados por fatores como distribuição de </w:t>
      </w:r>
      <w:r w:rsidRPr="00843B6B">
        <w:rPr>
          <w:bCs/>
        </w:rPr>
        <w:t>rendimento</w:t>
      </w:r>
      <w:r w:rsidRPr="00843B6B">
        <w:t xml:space="preserve">, acesso à </w:t>
      </w:r>
      <w:r w:rsidRPr="00843B6B">
        <w:rPr>
          <w:bCs/>
        </w:rPr>
        <w:t>educação</w:t>
      </w:r>
      <w:r w:rsidRPr="00843B6B">
        <w:t xml:space="preserve">, </w:t>
      </w:r>
      <w:r w:rsidRPr="00843B6B">
        <w:rPr>
          <w:bCs/>
        </w:rPr>
        <w:t xml:space="preserve">condições laborais </w:t>
      </w:r>
      <w:r w:rsidRPr="00843B6B">
        <w:t xml:space="preserve">e </w:t>
      </w:r>
      <w:r w:rsidRPr="00843B6B">
        <w:rPr>
          <w:bCs/>
        </w:rPr>
        <w:t>políticas de saúde.</w:t>
      </w:r>
    </w:p>
    <w:p w14:paraId="39FA9D57" w14:textId="18A6809D" w:rsidR="00615277" w:rsidRDefault="00506327" w:rsidP="00B754BF">
      <w:pPr>
        <w:pStyle w:val="Cabealho1"/>
        <w:rPr>
          <w:rFonts w:asciiTheme="minorHAnsi" w:hAnsiTheme="minorHAnsi" w:cstheme="minorHAnsi"/>
          <w:b/>
          <w:color w:val="auto"/>
          <w:sz w:val="24"/>
        </w:rPr>
      </w:pPr>
      <w:r>
        <w:br/>
      </w:r>
      <w:bookmarkStart w:id="5" w:name="_Toc205406579"/>
      <w:r w:rsidR="00615277" w:rsidRPr="00B754BF">
        <w:rPr>
          <w:rFonts w:asciiTheme="minorHAnsi" w:hAnsiTheme="minorHAnsi" w:cstheme="minorHAnsi"/>
          <w:b/>
          <w:color w:val="auto"/>
          <w:sz w:val="24"/>
        </w:rPr>
        <w:t xml:space="preserve">5. O papel do Município de </w:t>
      </w:r>
      <w:r w:rsidR="00F446E8" w:rsidRPr="00B754BF">
        <w:rPr>
          <w:rFonts w:asciiTheme="minorHAnsi" w:hAnsiTheme="minorHAnsi" w:cstheme="minorHAnsi"/>
          <w:b/>
          <w:color w:val="auto"/>
          <w:sz w:val="24"/>
        </w:rPr>
        <w:t>Idanha-a-Nova</w:t>
      </w:r>
      <w:r w:rsidR="00615277" w:rsidRPr="00B754BF">
        <w:rPr>
          <w:rFonts w:asciiTheme="minorHAnsi" w:hAnsiTheme="minorHAnsi" w:cstheme="minorHAnsi"/>
          <w:b/>
          <w:color w:val="auto"/>
          <w:sz w:val="24"/>
        </w:rPr>
        <w:t xml:space="preserve">, linhas de atuação </w:t>
      </w:r>
      <w:r w:rsidR="009E31C2" w:rsidRPr="00B754BF">
        <w:rPr>
          <w:rFonts w:asciiTheme="minorHAnsi" w:hAnsiTheme="minorHAnsi" w:cstheme="minorHAnsi"/>
          <w:b/>
          <w:color w:val="auto"/>
          <w:sz w:val="24"/>
        </w:rPr>
        <w:t>em saúde</w:t>
      </w:r>
      <w:bookmarkEnd w:id="5"/>
      <w:r w:rsidR="009E31C2" w:rsidRPr="00B754BF">
        <w:rPr>
          <w:rFonts w:asciiTheme="minorHAnsi" w:hAnsiTheme="minorHAnsi" w:cstheme="minorHAnsi"/>
          <w:b/>
          <w:color w:val="auto"/>
          <w:sz w:val="24"/>
        </w:rPr>
        <w:t xml:space="preserve"> </w:t>
      </w:r>
    </w:p>
    <w:p w14:paraId="5E72E420" w14:textId="77777777" w:rsidR="00B754BF" w:rsidRPr="00B754BF" w:rsidRDefault="00B754BF" w:rsidP="00B754BF"/>
    <w:p w14:paraId="78A69170" w14:textId="77777777" w:rsidR="00506327" w:rsidRPr="003E62C9" w:rsidRDefault="00843B6B" w:rsidP="00506327">
      <w:r>
        <w:rPr>
          <w:b/>
          <w:bCs/>
        </w:rPr>
        <w:t xml:space="preserve">- </w:t>
      </w:r>
      <w:r w:rsidR="00506327" w:rsidRPr="003E62C9">
        <w:rPr>
          <w:b/>
          <w:bCs/>
        </w:rPr>
        <w:t>Integração de Cuidados de Saúde e Ação Social no Concelho de Idanha-a-Nova</w:t>
      </w:r>
    </w:p>
    <w:p w14:paraId="29267285" w14:textId="77777777" w:rsidR="00506327" w:rsidRDefault="00506327" w:rsidP="00A3431A">
      <w:pPr>
        <w:jc w:val="both"/>
      </w:pPr>
      <w:r w:rsidRPr="003E62C9">
        <w:t xml:space="preserve">O Concelho de Idanha-a-Nova tem vindo a desenvolver uma estratégia inovadora de proximidade na área da saúde e do apoio social, com o objetivo de garantir o acesso equitativo a cuidados de qualidade, sobretudo junto das populações mais vulneráveis e isoladas. Esta abordagem assenta na articulação entre saúde, ação social e educação, com destaque para a criação do </w:t>
      </w:r>
      <w:r w:rsidR="00304407">
        <w:t>Cartão Raiano Saúde 0-114</w:t>
      </w:r>
      <w:r>
        <w:t xml:space="preserve"> </w:t>
      </w:r>
      <w:r w:rsidRPr="003E62C9">
        <w:t>e a disponibiliza</w:t>
      </w:r>
      <w:r w:rsidR="00843B6B">
        <w:t>ção de Unidades Móveis de Saúde numa perspetiva de complementaridade ao Serviço Nacional de Saúde.</w:t>
      </w:r>
    </w:p>
    <w:p w14:paraId="43042352" w14:textId="2F4DFEE1" w:rsidR="00D9427F" w:rsidRDefault="00D9427F" w:rsidP="00A3431A">
      <w:pPr>
        <w:jc w:val="both"/>
      </w:pPr>
      <w:r>
        <w:lastRenderedPageBreak/>
        <w:t xml:space="preserve">A respeito desta iniciativa foi feito um trabalho de campo, no Concelho de </w:t>
      </w:r>
      <w:r w:rsidR="00F446E8">
        <w:t>Idanha-a-Nova</w:t>
      </w:r>
      <w:r>
        <w:t xml:space="preserve">, entre os dias 23 e 26 de julho com o objetivo de conhecer, junto das populações das diferentes freguesias, e de alguns dos principais </w:t>
      </w:r>
      <w:r w:rsidRPr="00A33F54">
        <w:rPr>
          <w:i/>
        </w:rPr>
        <w:t>stakeholders</w:t>
      </w:r>
      <w:r>
        <w:t xml:space="preserve"> os vários aspetos de uma matriz SWOT</w:t>
      </w:r>
      <w:r>
        <w:rPr>
          <w:rStyle w:val="Refdenotaderodap"/>
        </w:rPr>
        <w:footnoteReference w:id="2"/>
      </w:r>
      <w:r>
        <w:t>, identificando com clareza os aspetos positivos e as necessidades</w:t>
      </w:r>
      <w:r w:rsidR="00A33F54">
        <w:t xml:space="preserve"> de melhoria, concorrendo para uma descrição clara da iniciativa e do seu propósito.</w:t>
      </w:r>
    </w:p>
    <w:p w14:paraId="10CBD3D0" w14:textId="77777777" w:rsidR="00ED7542" w:rsidRPr="00ED7542" w:rsidRDefault="00ED7542" w:rsidP="00A3431A">
      <w:pPr>
        <w:jc w:val="both"/>
      </w:pPr>
      <w:r w:rsidRPr="00ED7542">
        <w:t xml:space="preserve">O trabalho executado teve por base </w:t>
      </w:r>
      <w:r w:rsidR="00AD6BEA" w:rsidRPr="00ED7542">
        <w:t xml:space="preserve">uma metodologia mista, combinando um </w:t>
      </w:r>
      <w:r w:rsidRPr="00ED7542">
        <w:t>trabalho</w:t>
      </w:r>
      <w:r w:rsidR="00AD6BEA" w:rsidRPr="00ED7542">
        <w:t xml:space="preserve"> quantitativo</w:t>
      </w:r>
      <w:r w:rsidR="009646D1">
        <w:t xml:space="preserve"> (entrevistas a utentes)</w:t>
      </w:r>
      <w:r w:rsidR="00AD6BEA" w:rsidRPr="00ED7542">
        <w:t>, e uma componente exploratória qualitativa, con</w:t>
      </w:r>
      <w:r w:rsidRPr="00ED7542">
        <w:t xml:space="preserve">stituída por </w:t>
      </w:r>
      <w:r w:rsidR="00AD6BEA" w:rsidRPr="00ED7542">
        <w:t xml:space="preserve">entrevistas </w:t>
      </w:r>
      <w:r w:rsidRPr="00ED7542">
        <w:t>semiestruturadas</w:t>
      </w:r>
      <w:r>
        <w:t xml:space="preserve"> com </w:t>
      </w:r>
      <w:r w:rsidRPr="00A33F54">
        <w:rPr>
          <w:i/>
        </w:rPr>
        <w:t>stakeholders</w:t>
      </w:r>
      <w:r>
        <w:t xml:space="preserve"> </w:t>
      </w:r>
      <w:r w:rsidR="00AD6BEA" w:rsidRPr="00ED7542">
        <w:t>chave</w:t>
      </w:r>
      <w:r w:rsidR="009646D1">
        <w:t xml:space="preserve"> (associações, autarquias, profissionais de saúde)</w:t>
      </w:r>
      <w:r w:rsidR="00AD6BEA" w:rsidRPr="00ED7542">
        <w:t xml:space="preserve">. Esta abordagem permitiu </w:t>
      </w:r>
      <w:r w:rsidR="009646D1" w:rsidRPr="00ED7542">
        <w:t>alcançar</w:t>
      </w:r>
      <w:r w:rsidR="00AD6BEA" w:rsidRPr="00ED7542">
        <w:t xml:space="preserve"> de forma abrangente as perceções de impacto </w:t>
      </w:r>
      <w:r w:rsidRPr="00ED7542">
        <w:t>dos utentes e</w:t>
      </w:r>
      <w:r w:rsidR="00AD6BEA" w:rsidRPr="00ED7542">
        <w:t xml:space="preserve"> compreender melhor </w:t>
      </w:r>
      <w:r w:rsidR="009646D1" w:rsidRPr="00ED7542">
        <w:t>a abrangência</w:t>
      </w:r>
      <w:r w:rsidR="00A33F54">
        <w:t xml:space="preserve"> </w:t>
      </w:r>
      <w:r w:rsidRPr="00ED7542">
        <w:t xml:space="preserve">desta iniciativa junto das populações. </w:t>
      </w:r>
    </w:p>
    <w:p w14:paraId="76898FED" w14:textId="5E37BA5B" w:rsidR="00CA1F00" w:rsidRDefault="00ED7542" w:rsidP="00A3431A">
      <w:pPr>
        <w:jc w:val="both"/>
      </w:pPr>
      <w:r>
        <w:t xml:space="preserve">Os resultados confirmam que o </w:t>
      </w:r>
      <w:r w:rsidR="00B76D89">
        <w:t>“</w:t>
      </w:r>
      <w:r>
        <w:t>C</w:t>
      </w:r>
      <w:r w:rsidRPr="00ED7542">
        <w:t xml:space="preserve">artão Raiano </w:t>
      </w:r>
      <w:r w:rsidR="00B76D89">
        <w:t xml:space="preserve">de Saúde </w:t>
      </w:r>
      <w:r w:rsidRPr="00ED7542">
        <w:t>0-114</w:t>
      </w:r>
      <w:r w:rsidR="00B76D89">
        <w:t>”</w:t>
      </w:r>
      <w:r w:rsidRPr="00ED7542">
        <w:t xml:space="preserve">, </w:t>
      </w:r>
      <w:r w:rsidR="00AD6BEA" w:rsidRPr="00ED7542">
        <w:t xml:space="preserve">tem um impacto significativo nos/as seus/suas membros </w:t>
      </w:r>
      <w:r w:rsidRPr="00ED7542">
        <w:t>ativos particularmente naquilo que é o acesso</w:t>
      </w:r>
      <w:r w:rsidR="009646D1">
        <w:t>, qualidade e eficiência dos cuidados de saúde prestados. São exploradas outras dimensões como a satisfação, inovação, comunicação, como dimensões complementares, com o objetivo de identificar aspetos de melhoria.</w:t>
      </w:r>
    </w:p>
    <w:p w14:paraId="16636E3D" w14:textId="77777777" w:rsidR="009E31C2" w:rsidRDefault="009E31C2" w:rsidP="00A3431A">
      <w:pPr>
        <w:jc w:val="both"/>
      </w:pPr>
    </w:p>
    <w:p w14:paraId="7F88C64A" w14:textId="77777777" w:rsidR="00D43537" w:rsidRDefault="00D43537" w:rsidP="00B754BF">
      <w:pPr>
        <w:pStyle w:val="Cabealho1"/>
        <w:rPr>
          <w:rFonts w:asciiTheme="minorHAnsi" w:hAnsiTheme="minorHAnsi" w:cstheme="minorHAnsi"/>
          <w:b/>
          <w:color w:val="auto"/>
          <w:sz w:val="24"/>
        </w:rPr>
      </w:pPr>
      <w:bookmarkStart w:id="6" w:name="_Toc205406580"/>
      <w:r w:rsidRPr="00B754BF">
        <w:rPr>
          <w:rFonts w:asciiTheme="minorHAnsi" w:hAnsiTheme="minorHAnsi" w:cstheme="minorHAnsi"/>
          <w:b/>
          <w:color w:val="auto"/>
          <w:sz w:val="24"/>
        </w:rPr>
        <w:t>6.</w:t>
      </w:r>
      <w:r w:rsidR="00760406" w:rsidRPr="00B754BF">
        <w:rPr>
          <w:rFonts w:asciiTheme="minorHAnsi" w:hAnsiTheme="minorHAnsi" w:cstheme="minorHAnsi"/>
          <w:b/>
          <w:color w:val="auto"/>
          <w:sz w:val="24"/>
        </w:rPr>
        <w:t xml:space="preserve"> O</w:t>
      </w:r>
      <w:r w:rsidRPr="00B754BF">
        <w:rPr>
          <w:rFonts w:asciiTheme="minorHAnsi" w:hAnsiTheme="minorHAnsi" w:cstheme="minorHAnsi"/>
          <w:b/>
          <w:color w:val="auto"/>
          <w:sz w:val="24"/>
        </w:rPr>
        <w:t xml:space="preserve"> </w:t>
      </w:r>
      <w:r w:rsidR="00304407" w:rsidRPr="00B754BF">
        <w:rPr>
          <w:rFonts w:asciiTheme="minorHAnsi" w:hAnsiTheme="minorHAnsi" w:cstheme="minorHAnsi"/>
          <w:b/>
          <w:color w:val="auto"/>
          <w:sz w:val="24"/>
        </w:rPr>
        <w:t>Cartão Raiano Saúde 0-114</w:t>
      </w:r>
      <w:bookmarkEnd w:id="6"/>
    </w:p>
    <w:p w14:paraId="3D2C0490" w14:textId="77777777" w:rsidR="00B754BF" w:rsidRPr="00B754BF" w:rsidRDefault="00B754BF" w:rsidP="00B754BF"/>
    <w:p w14:paraId="5CB7CF91" w14:textId="77777777" w:rsidR="00D43537" w:rsidRDefault="00D43537" w:rsidP="00A3431A">
      <w:pPr>
        <w:jc w:val="both"/>
        <w:rPr>
          <w:b/>
          <w:bCs/>
        </w:rPr>
      </w:pPr>
      <w:r>
        <w:rPr>
          <w:b/>
        </w:rPr>
        <w:t xml:space="preserve">- Enquadramento - </w:t>
      </w:r>
      <w:r w:rsidR="00506327" w:rsidRPr="003E62C9">
        <w:rPr>
          <w:b/>
          <w:bCs/>
        </w:rPr>
        <w:t>Assist</w:t>
      </w:r>
      <w:r w:rsidR="00B754BF">
        <w:rPr>
          <w:b/>
          <w:bCs/>
        </w:rPr>
        <w:t>ência em Saúde de</w:t>
      </w:r>
      <w:r>
        <w:rPr>
          <w:b/>
          <w:bCs/>
        </w:rPr>
        <w:t xml:space="preserve"> </w:t>
      </w:r>
      <w:r w:rsidR="00506327" w:rsidRPr="003E62C9">
        <w:rPr>
          <w:b/>
          <w:bCs/>
        </w:rPr>
        <w:t>Proximidade</w:t>
      </w:r>
    </w:p>
    <w:p w14:paraId="12A2E3EA" w14:textId="77777777" w:rsidR="00C034E6" w:rsidRPr="0094183A" w:rsidRDefault="00506327" w:rsidP="0094183A">
      <w:pPr>
        <w:jc w:val="both"/>
        <w:rPr>
          <w:szCs w:val="24"/>
        </w:rPr>
      </w:pPr>
      <w:r w:rsidRPr="0094183A">
        <w:rPr>
          <w:sz w:val="20"/>
        </w:rPr>
        <w:t xml:space="preserve"> </w:t>
      </w:r>
      <w:r w:rsidR="00C034E6" w:rsidRPr="0094183A">
        <w:rPr>
          <w:szCs w:val="24"/>
        </w:rPr>
        <w:t xml:space="preserve">O </w:t>
      </w:r>
      <w:r w:rsidR="00B76D89">
        <w:rPr>
          <w:szCs w:val="24"/>
        </w:rPr>
        <w:t>"</w:t>
      </w:r>
      <w:r w:rsidR="00C034E6" w:rsidRPr="0094183A">
        <w:rPr>
          <w:szCs w:val="24"/>
        </w:rPr>
        <w:t>Cartão Raiano Saúde 0-114 “nasceu” em maio de 2021 com base ideológica na estratégia política de saúde do Município de Idanha-a-Nova, visando ser um complemento do Serviço Nacional de Saúde das necessidades e obrigatoriedades não supridas, de todos os Munícipes residentes (recenseados, ou não recenseados) do Concelho de Idanha-a-Nova, pelo que, este cartão de saúde e suas inerentes garantias teve como abrangência os seus 8600 recenseados de qualquer idade.</w:t>
      </w:r>
    </w:p>
    <w:p w14:paraId="0E0E539D" w14:textId="77777777" w:rsidR="00C034E6" w:rsidRPr="0094183A" w:rsidRDefault="0094183A" w:rsidP="0094183A">
      <w:pPr>
        <w:jc w:val="both"/>
        <w:rPr>
          <w:szCs w:val="24"/>
        </w:rPr>
      </w:pPr>
      <w:r w:rsidRPr="0094183A">
        <w:rPr>
          <w:szCs w:val="24"/>
        </w:rPr>
        <w:t xml:space="preserve">As condições/ garantias dos vários concursos públicos para contratação destes serviços, com base nas necessidades identificadas estão disponíveis no </w:t>
      </w:r>
      <w:r w:rsidRPr="0094183A">
        <w:rPr>
          <w:b/>
          <w:szCs w:val="24"/>
        </w:rPr>
        <w:t>ANEXO I.</w:t>
      </w:r>
    </w:p>
    <w:p w14:paraId="56AA6C13" w14:textId="071FC09F" w:rsidR="00506327" w:rsidRPr="003E62C9" w:rsidRDefault="00506327" w:rsidP="00A3431A">
      <w:pPr>
        <w:jc w:val="both"/>
      </w:pPr>
      <w:r w:rsidRPr="003E62C9">
        <w:t xml:space="preserve">O </w:t>
      </w:r>
      <w:r w:rsidR="00D43537">
        <w:t>“</w:t>
      </w:r>
      <w:r w:rsidRPr="003E62C9">
        <w:t>Cartão Raiano</w:t>
      </w:r>
      <w:r w:rsidR="00D43537">
        <w:t xml:space="preserve"> de </w:t>
      </w:r>
      <w:r w:rsidRPr="003E62C9">
        <w:t>Saúde</w:t>
      </w:r>
      <w:r w:rsidR="00D43537">
        <w:t xml:space="preserve"> 0-114”</w:t>
      </w:r>
      <w:r w:rsidRPr="003E62C9">
        <w:t xml:space="preserve">, </w:t>
      </w:r>
      <w:r w:rsidR="00C034E6">
        <w:t xml:space="preserve">atualmente em vigor, </w:t>
      </w:r>
      <w:r w:rsidRPr="003E62C9">
        <w:t xml:space="preserve">permite aos </w:t>
      </w:r>
      <w:r w:rsidR="00D43537">
        <w:t xml:space="preserve">residentes do Concelho de </w:t>
      </w:r>
      <w:r w:rsidR="00F446E8">
        <w:t>Idanha-a-Nova</w:t>
      </w:r>
      <w:r w:rsidR="00D43537">
        <w:t>,</w:t>
      </w:r>
      <w:r w:rsidRPr="003E62C9">
        <w:t xml:space="preserve"> o acesso</w:t>
      </w:r>
      <w:r w:rsidR="00C034E6">
        <w:t xml:space="preserve"> gratuito </w:t>
      </w:r>
      <w:r w:rsidRPr="003E62C9">
        <w:t xml:space="preserve">a </w:t>
      </w:r>
      <w:r w:rsidR="00C034E6">
        <w:t xml:space="preserve">consultas de </w:t>
      </w:r>
      <w:r w:rsidR="00F446E8">
        <w:t>clínica</w:t>
      </w:r>
      <w:r w:rsidR="00C034E6">
        <w:t xml:space="preserve"> geral e cuidados de enfermagem, nas unidades Móveis e na Cas</w:t>
      </w:r>
      <w:r w:rsidR="0094183A">
        <w:t>a de Saú</w:t>
      </w:r>
      <w:r w:rsidR="00C034E6">
        <w:t>de de I</w:t>
      </w:r>
      <w:r w:rsidR="0094183A">
        <w:t>da</w:t>
      </w:r>
      <w:r w:rsidR="00C034E6">
        <w:t>nha</w:t>
      </w:r>
      <w:r w:rsidR="00F446E8">
        <w:t>-</w:t>
      </w:r>
      <w:r w:rsidR="00C034E6">
        <w:t>a</w:t>
      </w:r>
      <w:r w:rsidR="00F446E8">
        <w:t>-</w:t>
      </w:r>
      <w:r w:rsidR="00C034E6">
        <w:t xml:space="preserve">Nova, e </w:t>
      </w:r>
      <w:r w:rsidRPr="003E62C9">
        <w:t xml:space="preserve">cuidados de saúde </w:t>
      </w:r>
      <w:r w:rsidR="00C034E6">
        <w:t xml:space="preserve">(consultas de especialidade, exames, fisioterapia, terapia da fala) </w:t>
      </w:r>
      <w:r w:rsidRPr="003E62C9">
        <w:t>com descontos significativos</w:t>
      </w:r>
      <w:r w:rsidR="00C034E6">
        <w:t xml:space="preserve">; </w:t>
      </w:r>
      <w:r w:rsidRPr="003E62C9">
        <w:t>consultas de especialidade gratuitas na primeira utilização</w:t>
      </w:r>
      <w:r w:rsidR="00C034E6">
        <w:t xml:space="preserve"> por referenciação </w:t>
      </w:r>
      <w:r w:rsidR="0094183A">
        <w:t>do médico da Unidade M</w:t>
      </w:r>
      <w:r w:rsidR="00C034E6">
        <w:t>óvel, na rede convencionada.</w:t>
      </w:r>
      <w:r w:rsidRPr="003E62C9">
        <w:t xml:space="preserve"> Em articulação com prestadores privados (Affidea</w:t>
      </w:r>
      <w:r w:rsidR="0094183A">
        <w:t xml:space="preserve"> em Castelo Branco</w:t>
      </w:r>
      <w:r w:rsidRPr="003E62C9">
        <w:t>, Hospital da Luz</w:t>
      </w:r>
      <w:r w:rsidR="0094183A">
        <w:t xml:space="preserve"> na Covilhã</w:t>
      </w:r>
      <w:r w:rsidRPr="003E62C9">
        <w:t xml:space="preserve">, Clínica Álvaro de Carvalho), são assegurados cuidados em diversas especialidades como </w:t>
      </w:r>
      <w:r w:rsidR="0094183A">
        <w:t xml:space="preserve">oftalmologia, </w:t>
      </w:r>
      <w:r w:rsidRPr="003E62C9">
        <w:t>neurologia, cardiolo</w:t>
      </w:r>
      <w:r w:rsidR="0077519A">
        <w:t>gia, dermatologia e ginecologia entre outras.</w:t>
      </w:r>
    </w:p>
    <w:p w14:paraId="6300FE06" w14:textId="77777777" w:rsidR="0077519A" w:rsidRDefault="00506327" w:rsidP="00A3431A">
      <w:pPr>
        <w:jc w:val="both"/>
      </w:pPr>
      <w:r w:rsidRPr="003E62C9">
        <w:t xml:space="preserve">As Unidades Móveis de Saúde percorrem as freguesias quinzenalmente, com uma equipa multidisciplinar composta por médico, enfermeiro e administrativos, garantindo </w:t>
      </w:r>
      <w:r w:rsidRPr="00817E25">
        <w:t>aproximadamente 400 consultas mensais. A</w:t>
      </w:r>
      <w:r w:rsidRPr="003E62C9">
        <w:t xml:space="preserve"> enfermagem é particularmente valorizada, </w:t>
      </w:r>
      <w:r w:rsidR="0077519A">
        <w:t>uma vez que, os utentes vão fazendo controlo da sua diabetes e da sua tensão arterial com alguma regularidade.</w:t>
      </w:r>
    </w:p>
    <w:p w14:paraId="381E2650" w14:textId="77777777" w:rsidR="004E6C3F" w:rsidRDefault="0077519A" w:rsidP="00A3431A">
      <w:pPr>
        <w:jc w:val="both"/>
      </w:pPr>
      <w:r>
        <w:t xml:space="preserve">A dinâmica é simples, quinzenalmente, a unidade móvel, passa nas diferentes freguesias (há um calendário pré-estabelecido) e no ponto de encontro atende as pessoas que ali se deslocam, por </w:t>
      </w:r>
      <w:r>
        <w:lastRenderedPageBreak/>
        <w:t xml:space="preserve">ordem de chegada e sem horas marcadas. </w:t>
      </w:r>
      <w:r w:rsidR="00C301BD">
        <w:t>Uns anunciam vim só “buscar” medicamentos, outros trazem um conjunto até vasto de exames e acompanham os cônjuges, ou pais à consulta.</w:t>
      </w:r>
    </w:p>
    <w:p w14:paraId="77B0A7BF" w14:textId="77777777" w:rsidR="00C301BD" w:rsidRDefault="00C301BD" w:rsidP="00A3431A">
      <w:pPr>
        <w:jc w:val="both"/>
      </w:pPr>
      <w:r>
        <w:t xml:space="preserve">É visível o sentimento de satisfação e até de alegria com que veem a carrinha chegar, interrompe-se </w:t>
      </w:r>
      <w:r w:rsidR="0094183A">
        <w:t xml:space="preserve">a </w:t>
      </w:r>
      <w:r>
        <w:t xml:space="preserve">rotina de uma interioridade em que tempo desacelera e ganha uma outra expressão. A pressa relativiza-se.  As rotinas são em função do almoço, ou das horas de calor. </w:t>
      </w:r>
    </w:p>
    <w:p w14:paraId="4F203EAD" w14:textId="77777777" w:rsidR="00B32C4D" w:rsidRDefault="00B32C4D" w:rsidP="00A3431A">
      <w:pPr>
        <w:jc w:val="both"/>
      </w:pPr>
      <w:r>
        <w:t>Quem não vem avisa “</w:t>
      </w:r>
      <w:r w:rsidR="004E6A11">
        <w:t xml:space="preserve">diz que </w:t>
      </w:r>
      <w:r>
        <w:t>fui às compras</w:t>
      </w:r>
      <w:r w:rsidR="0094183A">
        <w:t xml:space="preserve"> </w:t>
      </w:r>
      <w:r>
        <w:t>a Espanha</w:t>
      </w:r>
      <w:r w:rsidR="004E6A11">
        <w:t>”</w:t>
      </w:r>
      <w:r>
        <w:t xml:space="preserve">, sim porque a raia tem destas coisas e Espanha é a poucos </w:t>
      </w:r>
      <w:r w:rsidR="004E6A11">
        <w:t>quilómetros</w:t>
      </w:r>
      <w:r>
        <w:t>.</w:t>
      </w:r>
    </w:p>
    <w:p w14:paraId="23114918" w14:textId="77777777" w:rsidR="0094183A" w:rsidRDefault="0094183A" w:rsidP="00A3431A">
      <w:pPr>
        <w:jc w:val="both"/>
      </w:pPr>
    </w:p>
    <w:p w14:paraId="692DD3D1" w14:textId="77777777" w:rsidR="0094183A" w:rsidRPr="0094183A" w:rsidRDefault="00B754BF" w:rsidP="00A3431A">
      <w:pPr>
        <w:jc w:val="both"/>
        <w:rPr>
          <w:b/>
        </w:rPr>
      </w:pPr>
      <w:r>
        <w:rPr>
          <w:b/>
        </w:rPr>
        <w:t xml:space="preserve">Fig.: </w:t>
      </w:r>
      <w:r w:rsidR="0094183A" w:rsidRPr="0094183A">
        <w:rPr>
          <w:b/>
        </w:rPr>
        <w:t>Calendário quinzenal de atendimento (Unidade Móvel e Casa de Saúde de Idanha)</w:t>
      </w:r>
    </w:p>
    <w:p w14:paraId="1E23D850" w14:textId="77777777" w:rsidR="004E6C3F" w:rsidRDefault="004E6C3F" w:rsidP="00A3431A">
      <w:pPr>
        <w:jc w:val="both"/>
      </w:pPr>
      <w:r>
        <w:rPr>
          <w:noProof/>
          <w:lang w:eastAsia="pt-PT"/>
        </w:rPr>
        <w:drawing>
          <wp:inline distT="0" distB="0" distL="0" distR="0" wp14:anchorId="53D328B1" wp14:editId="66CD0163">
            <wp:extent cx="5508345" cy="3875403"/>
            <wp:effectExtent l="152400" t="152400" r="359410" b="35433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1811" cy="3898948"/>
                    </a:xfrm>
                    <a:prstGeom prst="rect">
                      <a:avLst/>
                    </a:prstGeom>
                    <a:ln>
                      <a:noFill/>
                    </a:ln>
                    <a:effectLst>
                      <a:outerShdw blurRad="292100" dist="139700" dir="2700000" algn="tl" rotWithShape="0">
                        <a:srgbClr val="333333">
                          <a:alpha val="65000"/>
                        </a:srgbClr>
                      </a:outerShdw>
                    </a:effectLst>
                  </pic:spPr>
                </pic:pic>
              </a:graphicData>
            </a:graphic>
          </wp:inline>
        </w:drawing>
      </w:r>
    </w:p>
    <w:p w14:paraId="602E314E" w14:textId="77777777" w:rsidR="0094183A" w:rsidRDefault="0094183A" w:rsidP="00A3431A">
      <w:pPr>
        <w:jc w:val="both"/>
      </w:pPr>
    </w:p>
    <w:p w14:paraId="29661EBB" w14:textId="77777777" w:rsidR="009A47ED" w:rsidRDefault="009A47ED" w:rsidP="00A3431A">
      <w:pPr>
        <w:jc w:val="both"/>
        <w:rPr>
          <w:b/>
        </w:rPr>
      </w:pPr>
    </w:p>
    <w:p w14:paraId="1D66C0B0" w14:textId="77777777" w:rsidR="00D813E2" w:rsidRDefault="00D813E2">
      <w:pPr>
        <w:rPr>
          <w:b/>
        </w:rPr>
      </w:pPr>
      <w:r>
        <w:rPr>
          <w:b/>
        </w:rPr>
        <w:br w:type="page"/>
      </w:r>
    </w:p>
    <w:p w14:paraId="4DB5B98F" w14:textId="699BE9D7" w:rsidR="0094183A" w:rsidRPr="0094183A" w:rsidRDefault="0094183A" w:rsidP="00A3431A">
      <w:pPr>
        <w:jc w:val="both"/>
        <w:rPr>
          <w:b/>
        </w:rPr>
      </w:pPr>
      <w:r w:rsidRPr="0094183A">
        <w:rPr>
          <w:b/>
        </w:rPr>
        <w:lastRenderedPageBreak/>
        <w:t>Fotografia da Unidade Móvel em Idanha-a-Velha</w:t>
      </w:r>
      <w:r w:rsidR="00817E25">
        <w:rPr>
          <w:b/>
        </w:rPr>
        <w:t xml:space="preserve"> (à esq</w:t>
      </w:r>
      <w:r w:rsidR="009A47ED">
        <w:rPr>
          <w:b/>
        </w:rPr>
        <w:t>uerda</w:t>
      </w:r>
      <w:r w:rsidR="00817E25">
        <w:rPr>
          <w:b/>
        </w:rPr>
        <w:t>) e em Penha Garcia (</w:t>
      </w:r>
      <w:r>
        <w:rPr>
          <w:b/>
        </w:rPr>
        <w:t>à direit</w:t>
      </w:r>
      <w:r w:rsidR="009A47ED">
        <w:rPr>
          <w:b/>
        </w:rPr>
        <w:t>a</w:t>
      </w:r>
      <w:r>
        <w:rPr>
          <w:b/>
        </w:rPr>
        <w:t>)</w:t>
      </w:r>
    </w:p>
    <w:p w14:paraId="4F9C83AE" w14:textId="77777777" w:rsidR="004E6C3F" w:rsidRDefault="004E6C3F" w:rsidP="00356582">
      <w:pPr>
        <w:jc w:val="both"/>
      </w:pPr>
      <w:r>
        <w:rPr>
          <w:noProof/>
          <w:lang w:eastAsia="pt-PT"/>
        </w:rPr>
        <w:drawing>
          <wp:inline distT="0" distB="0" distL="0" distR="0" wp14:anchorId="61BB332A" wp14:editId="65A6CA4A">
            <wp:extent cx="2120555" cy="1556004"/>
            <wp:effectExtent l="152400" t="152400" r="356235" b="3683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6624" cy="1567795"/>
                    </a:xfrm>
                    <a:prstGeom prst="rect">
                      <a:avLst/>
                    </a:prstGeom>
                    <a:ln>
                      <a:noFill/>
                    </a:ln>
                    <a:effectLst>
                      <a:outerShdw blurRad="292100" dist="139700" dir="2700000" algn="tl" rotWithShape="0">
                        <a:srgbClr val="333333">
                          <a:alpha val="65000"/>
                        </a:srgbClr>
                      </a:outerShdw>
                    </a:effectLst>
                  </pic:spPr>
                </pic:pic>
              </a:graphicData>
            </a:graphic>
          </wp:inline>
        </w:drawing>
      </w:r>
      <w:r w:rsidR="00356582">
        <w:t xml:space="preserve"> </w:t>
      </w:r>
      <w:r w:rsidR="00356582">
        <w:rPr>
          <w:noProof/>
          <w:lang w:eastAsia="pt-PT"/>
        </w:rPr>
        <w:drawing>
          <wp:inline distT="0" distB="0" distL="0" distR="0" wp14:anchorId="4AAB78A3" wp14:editId="2F3FD371">
            <wp:extent cx="2113813" cy="1582197"/>
            <wp:effectExtent l="152400" t="152400" r="363220" b="3613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592"/>
                    <a:stretch/>
                  </pic:blipFill>
                  <pic:spPr bwMode="auto">
                    <a:xfrm>
                      <a:off x="0" y="0"/>
                      <a:ext cx="2163977" cy="16197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749728" w14:textId="77777777" w:rsidR="004E6C3F" w:rsidRDefault="004E6C3F" w:rsidP="00A3431A">
      <w:pPr>
        <w:jc w:val="both"/>
      </w:pPr>
    </w:p>
    <w:p w14:paraId="0DD7B76B" w14:textId="682D4B82" w:rsidR="0094183A" w:rsidRPr="0094183A" w:rsidRDefault="0094183A" w:rsidP="00A3431A">
      <w:pPr>
        <w:jc w:val="both"/>
        <w:rPr>
          <w:b/>
        </w:rPr>
      </w:pPr>
      <w:r w:rsidRPr="0094183A">
        <w:rPr>
          <w:b/>
        </w:rPr>
        <w:t>Fotografia da</w:t>
      </w:r>
      <w:r w:rsidR="004E6C3F" w:rsidRPr="0094183A">
        <w:rPr>
          <w:b/>
        </w:rPr>
        <w:t xml:space="preserve"> </w:t>
      </w:r>
      <w:r w:rsidRPr="0094183A">
        <w:rPr>
          <w:b/>
        </w:rPr>
        <w:t xml:space="preserve">Casa de Saúde em </w:t>
      </w:r>
      <w:r w:rsidR="00F446E8" w:rsidRPr="0094183A">
        <w:rPr>
          <w:b/>
        </w:rPr>
        <w:t>Idanha-a-Nova</w:t>
      </w:r>
    </w:p>
    <w:p w14:paraId="27A44E34" w14:textId="2CB69976" w:rsidR="004E6C3F" w:rsidRDefault="00B754BF" w:rsidP="00A3431A">
      <w:pPr>
        <w:jc w:val="both"/>
      </w:pPr>
      <w:r>
        <w:t>P</w:t>
      </w:r>
      <w:r w:rsidR="004E6C3F">
        <w:t xml:space="preserve">onto fixo onde se realizam as consultas para os residentes em </w:t>
      </w:r>
      <w:r w:rsidR="00F446E8">
        <w:t>Idanha-a-Nova</w:t>
      </w:r>
      <w:r w:rsidR="004E6C3F">
        <w:t xml:space="preserve">. </w:t>
      </w:r>
    </w:p>
    <w:p w14:paraId="6558DB8F" w14:textId="77777777" w:rsidR="004E6C3F" w:rsidRDefault="004E6C3F" w:rsidP="004E6C3F">
      <w:pPr>
        <w:jc w:val="center"/>
      </w:pPr>
      <w:r>
        <w:rPr>
          <w:noProof/>
          <w:lang w:eastAsia="pt-PT"/>
        </w:rPr>
        <w:drawing>
          <wp:inline distT="0" distB="0" distL="0" distR="0" wp14:anchorId="3E9F61CE" wp14:editId="0377E7D1">
            <wp:extent cx="4769510" cy="3208090"/>
            <wp:effectExtent l="152400" t="152400" r="354965" b="35433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9746" cy="3214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EBDF68" w14:textId="77777777" w:rsidR="004E6C3F" w:rsidRDefault="004E6C3F" w:rsidP="004E6C3F">
      <w:pPr>
        <w:jc w:val="center"/>
      </w:pPr>
    </w:p>
    <w:p w14:paraId="1FE6662F" w14:textId="77777777" w:rsidR="00F2134D" w:rsidRDefault="00F2134D" w:rsidP="00A3431A">
      <w:pPr>
        <w:jc w:val="both"/>
      </w:pPr>
      <w:r>
        <w:t>A Casa de Saúde, é por assim dizer</w:t>
      </w:r>
      <w:r w:rsidR="00B754BF">
        <w:t>,</w:t>
      </w:r>
      <w:r>
        <w:t xml:space="preserve"> a base de toda a operação contando com uma enfermeira e uma administrativa a tempo inteiro e o médico nos dias </w:t>
      </w:r>
      <w:r w:rsidR="00B754BF">
        <w:t>agendados</w:t>
      </w:r>
      <w:r>
        <w:t xml:space="preserve"> para consulta.</w:t>
      </w:r>
    </w:p>
    <w:p w14:paraId="64EAE4E6" w14:textId="77777777" w:rsidR="007F463B" w:rsidRDefault="007F463B" w:rsidP="00A3431A">
      <w:pPr>
        <w:jc w:val="both"/>
      </w:pPr>
    </w:p>
    <w:p w14:paraId="225C44DE" w14:textId="77777777" w:rsidR="00760406" w:rsidRPr="00B754BF" w:rsidRDefault="00760406" w:rsidP="00B754BF">
      <w:r>
        <w:rPr>
          <w:b/>
        </w:rPr>
        <w:lastRenderedPageBreak/>
        <w:t>Evolução do projeto</w:t>
      </w:r>
      <w:r w:rsidR="00B754BF">
        <w:rPr>
          <w:b/>
        </w:rPr>
        <w:t xml:space="preserve"> 2021- 2025</w:t>
      </w:r>
      <w:r w:rsidR="00F15BCF">
        <w:rPr>
          <w:b/>
        </w:rPr>
        <w:br/>
      </w:r>
      <w:r w:rsidR="00F15BCF" w:rsidRPr="00F15BCF">
        <w:t>(fonte: dados RNA)</w:t>
      </w:r>
      <w:r>
        <w:rPr>
          <w:noProof/>
          <w:lang w:eastAsia="pt-PT"/>
        </w:rPr>
        <w:drawing>
          <wp:inline distT="0" distB="0" distL="0" distR="0" wp14:anchorId="2A04F772" wp14:editId="1B95A4F0">
            <wp:extent cx="5950262" cy="354538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6548" cy="3555092"/>
                    </a:xfrm>
                    <a:prstGeom prst="rect">
                      <a:avLst/>
                    </a:prstGeom>
                  </pic:spPr>
                </pic:pic>
              </a:graphicData>
            </a:graphic>
          </wp:inline>
        </w:drawing>
      </w:r>
    </w:p>
    <w:p w14:paraId="48CAAF0C" w14:textId="326DEB25" w:rsidR="00F15BCF" w:rsidRDefault="00F15BCF" w:rsidP="00F15BCF">
      <w:pPr>
        <w:ind w:left="-709"/>
        <w:rPr>
          <w:b/>
        </w:rPr>
      </w:pPr>
      <w:r>
        <w:rPr>
          <w:b/>
        </w:rPr>
        <w:t>Evolução Mensal nov</w:t>
      </w:r>
      <w:r w:rsidR="00D76A45">
        <w:rPr>
          <w:b/>
        </w:rPr>
        <w:t>embro</w:t>
      </w:r>
      <w:r>
        <w:rPr>
          <w:b/>
        </w:rPr>
        <w:t xml:space="preserve"> 2024 – maio 2025 de dossiers abertos</w:t>
      </w:r>
      <w:r w:rsidR="00A4457F">
        <w:rPr>
          <w:rStyle w:val="Refdenotaderodap"/>
          <w:b/>
        </w:rPr>
        <w:footnoteReference w:id="3"/>
      </w:r>
      <w:r>
        <w:rPr>
          <w:b/>
        </w:rPr>
        <w:t xml:space="preserve"> por tipo de ato</w:t>
      </w:r>
    </w:p>
    <w:p w14:paraId="22AA3441" w14:textId="77777777" w:rsidR="00760406" w:rsidRDefault="00F15BCF" w:rsidP="00F86C66">
      <w:pPr>
        <w:ind w:left="-709"/>
        <w:jc w:val="center"/>
        <w:rPr>
          <w:b/>
        </w:rPr>
      </w:pPr>
      <w:r>
        <w:rPr>
          <w:noProof/>
          <w:lang w:eastAsia="pt-PT"/>
        </w:rPr>
        <w:drawing>
          <wp:inline distT="0" distB="0" distL="0" distR="0" wp14:anchorId="56E53A77" wp14:editId="3300D8AC">
            <wp:extent cx="5786120" cy="3722259"/>
            <wp:effectExtent l="0" t="0" r="508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5081" cy="3728024"/>
                    </a:xfrm>
                    <a:prstGeom prst="rect">
                      <a:avLst/>
                    </a:prstGeom>
                  </pic:spPr>
                </pic:pic>
              </a:graphicData>
            </a:graphic>
          </wp:inline>
        </w:drawing>
      </w:r>
    </w:p>
    <w:p w14:paraId="76A373BB" w14:textId="18CD2C48" w:rsidR="00F15BCF" w:rsidRDefault="00F15BCF" w:rsidP="00F15BCF">
      <w:pPr>
        <w:ind w:left="-709"/>
        <w:rPr>
          <w:b/>
        </w:rPr>
      </w:pPr>
      <w:r>
        <w:rPr>
          <w:b/>
        </w:rPr>
        <w:lastRenderedPageBreak/>
        <w:t>Evolução Mensal nov</w:t>
      </w:r>
      <w:r w:rsidR="00D76A45">
        <w:rPr>
          <w:b/>
        </w:rPr>
        <w:t>embro</w:t>
      </w:r>
      <w:r>
        <w:rPr>
          <w:b/>
        </w:rPr>
        <w:t xml:space="preserve"> 2024 – maio 2025 de dossiers abertos por Freguesia</w:t>
      </w:r>
      <w:r>
        <w:rPr>
          <w:b/>
        </w:rPr>
        <w:br/>
      </w:r>
      <w:r>
        <w:rPr>
          <w:noProof/>
          <w:lang w:eastAsia="pt-PT"/>
        </w:rPr>
        <w:drawing>
          <wp:inline distT="0" distB="0" distL="0" distR="0" wp14:anchorId="42851879" wp14:editId="0708B992">
            <wp:extent cx="6049030" cy="5120640"/>
            <wp:effectExtent l="0" t="0" r="889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5722" cy="5134770"/>
                    </a:xfrm>
                    <a:prstGeom prst="rect">
                      <a:avLst/>
                    </a:prstGeom>
                  </pic:spPr>
                </pic:pic>
              </a:graphicData>
            </a:graphic>
          </wp:inline>
        </w:drawing>
      </w:r>
    </w:p>
    <w:p w14:paraId="779BD021" w14:textId="77777777" w:rsidR="00F15BCF" w:rsidRDefault="00F15BCF" w:rsidP="00760406">
      <w:pPr>
        <w:ind w:left="-709"/>
        <w:jc w:val="center"/>
        <w:rPr>
          <w:b/>
        </w:rPr>
      </w:pPr>
    </w:p>
    <w:p w14:paraId="2F8C844A" w14:textId="77777777" w:rsidR="00F15BCF" w:rsidRDefault="00743314" w:rsidP="00743314">
      <w:pPr>
        <w:ind w:left="-709"/>
        <w:rPr>
          <w:b/>
        </w:rPr>
      </w:pPr>
      <w:r>
        <w:rPr>
          <w:b/>
        </w:rPr>
        <w:t xml:space="preserve">Idade média dos utentes por ato </w:t>
      </w:r>
    </w:p>
    <w:p w14:paraId="3CBBDFED" w14:textId="77777777" w:rsidR="00743314" w:rsidRPr="00743314" w:rsidRDefault="00743314" w:rsidP="00743314">
      <w:pPr>
        <w:ind w:left="-709"/>
      </w:pPr>
      <w:r w:rsidRPr="00743314">
        <w:t>Média total de idade: 67 anos</w:t>
      </w:r>
    </w:p>
    <w:p w14:paraId="0E8A6729" w14:textId="77777777" w:rsidR="00743314" w:rsidRDefault="00743314" w:rsidP="00760406">
      <w:pPr>
        <w:ind w:left="-709"/>
        <w:jc w:val="center"/>
        <w:rPr>
          <w:b/>
        </w:rPr>
      </w:pPr>
    </w:p>
    <w:p w14:paraId="6EA43E1F" w14:textId="77777777" w:rsidR="00743314" w:rsidRDefault="00743314" w:rsidP="00760406">
      <w:pPr>
        <w:ind w:left="-709"/>
        <w:jc w:val="center"/>
        <w:rPr>
          <w:b/>
        </w:rPr>
      </w:pPr>
      <w:r>
        <w:rPr>
          <w:noProof/>
          <w:lang w:eastAsia="pt-PT"/>
        </w:rPr>
        <w:drawing>
          <wp:inline distT="0" distB="0" distL="0" distR="0" wp14:anchorId="74C3C0D2" wp14:editId="14C92DA1">
            <wp:extent cx="2450592" cy="2085740"/>
            <wp:effectExtent l="0" t="0" r="698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9802" cy="2093579"/>
                    </a:xfrm>
                    <a:prstGeom prst="rect">
                      <a:avLst/>
                    </a:prstGeom>
                  </pic:spPr>
                </pic:pic>
              </a:graphicData>
            </a:graphic>
          </wp:inline>
        </w:drawing>
      </w:r>
    </w:p>
    <w:p w14:paraId="2DF02E3D" w14:textId="77777777" w:rsidR="007F463B" w:rsidRDefault="00760406" w:rsidP="00B754BF">
      <w:pPr>
        <w:pStyle w:val="Cabealho1"/>
        <w:rPr>
          <w:rFonts w:ascii="Calibri" w:hAnsi="Calibri" w:cs="Calibri"/>
          <w:b/>
          <w:color w:val="auto"/>
          <w:sz w:val="24"/>
        </w:rPr>
      </w:pPr>
      <w:bookmarkStart w:id="7" w:name="_Toc205406581"/>
      <w:r w:rsidRPr="00B754BF">
        <w:rPr>
          <w:rFonts w:ascii="Calibri" w:hAnsi="Calibri" w:cs="Calibri"/>
          <w:b/>
          <w:color w:val="auto"/>
          <w:sz w:val="24"/>
        </w:rPr>
        <w:lastRenderedPageBreak/>
        <w:t>7. Trabalho de Campo, i</w:t>
      </w:r>
      <w:r w:rsidR="003D7733" w:rsidRPr="00B754BF">
        <w:rPr>
          <w:rFonts w:ascii="Calibri" w:hAnsi="Calibri" w:cs="Calibri"/>
          <w:b/>
          <w:color w:val="auto"/>
          <w:sz w:val="24"/>
        </w:rPr>
        <w:t>nformação recolhida</w:t>
      </w:r>
      <w:bookmarkEnd w:id="7"/>
    </w:p>
    <w:p w14:paraId="722AA11D" w14:textId="77777777" w:rsidR="00B754BF" w:rsidRPr="00B754BF" w:rsidRDefault="00B754BF" w:rsidP="00B754BF"/>
    <w:p w14:paraId="6873D643" w14:textId="742A1889" w:rsidR="004D64C6" w:rsidRDefault="004D64C6" w:rsidP="004D64C6">
      <w:pPr>
        <w:jc w:val="both"/>
      </w:pPr>
      <w:r w:rsidRPr="004D64C6">
        <w:t>Como referido,</w:t>
      </w:r>
      <w:r>
        <w:rPr>
          <w:b/>
        </w:rPr>
        <w:t xml:space="preserve"> </w:t>
      </w:r>
      <w:r>
        <w:t xml:space="preserve">foi feito um trabalho de campo, no Concelho de </w:t>
      </w:r>
      <w:r w:rsidR="00F446E8">
        <w:t>Idanha-a-Nova</w:t>
      </w:r>
      <w:r>
        <w:t xml:space="preserve">, entre os dias 23 e 26 de julho com o objetivo de conhecer, junto das populações das diferentes freguesias, e de alguns dos principais </w:t>
      </w:r>
      <w:r w:rsidRPr="00A33F54">
        <w:rPr>
          <w:i/>
        </w:rPr>
        <w:t>stakeholders</w:t>
      </w:r>
      <w:r>
        <w:t>, por forma a contribuir para uma descrição clara da iniciativa e do seu propósito.</w:t>
      </w:r>
    </w:p>
    <w:p w14:paraId="3EEFA46D" w14:textId="77777777" w:rsidR="004D64C6" w:rsidRPr="00ED7542" w:rsidRDefault="004D64C6" w:rsidP="004D64C6">
      <w:pPr>
        <w:jc w:val="both"/>
      </w:pPr>
      <w:r w:rsidRPr="00ED7542">
        <w:t>O trabalho executado teve por base uma metodologia mista, combinando um trabalho quantitativo</w:t>
      </w:r>
      <w:r>
        <w:t xml:space="preserve"> (entrevistas a utentes)</w:t>
      </w:r>
      <w:r w:rsidRPr="00ED7542">
        <w:t>, e uma componente exploratória qualitativa, constituída por entrevistas semiestruturadas</w:t>
      </w:r>
      <w:r>
        <w:t xml:space="preserve"> com </w:t>
      </w:r>
      <w:r w:rsidRPr="00A33F54">
        <w:rPr>
          <w:i/>
        </w:rPr>
        <w:t>stakeholders</w:t>
      </w:r>
      <w:r>
        <w:t xml:space="preserve"> </w:t>
      </w:r>
      <w:r w:rsidRPr="00ED7542">
        <w:t>chave</w:t>
      </w:r>
      <w:r>
        <w:t xml:space="preserve"> (associações, autarquias, profissionais de saúde)</w:t>
      </w:r>
      <w:r w:rsidRPr="00ED7542">
        <w:t>. Esta abordagem permitiu alcançar de forma abrangente as perceções de impacto dos utentes e compreender melhor a abrangência</w:t>
      </w:r>
      <w:r>
        <w:t xml:space="preserve"> </w:t>
      </w:r>
      <w:r w:rsidRPr="00ED7542">
        <w:t xml:space="preserve">desta iniciativa junto das populações. </w:t>
      </w:r>
    </w:p>
    <w:p w14:paraId="0A83CC82" w14:textId="77777777" w:rsidR="007F463B" w:rsidRDefault="007F463B" w:rsidP="00A3431A">
      <w:pPr>
        <w:jc w:val="both"/>
      </w:pPr>
    </w:p>
    <w:p w14:paraId="7D4941B5" w14:textId="77777777" w:rsidR="006141B6" w:rsidRPr="006141B6" w:rsidRDefault="003D7733" w:rsidP="00B754BF">
      <w:pPr>
        <w:pStyle w:val="PargrafodaLista"/>
        <w:numPr>
          <w:ilvl w:val="0"/>
          <w:numId w:val="22"/>
        </w:numPr>
        <w:outlineLvl w:val="1"/>
        <w:rPr>
          <w:b/>
          <w:u w:val="single"/>
        </w:rPr>
      </w:pPr>
      <w:bookmarkStart w:id="8" w:name="_Toc205406582"/>
      <w:r>
        <w:rPr>
          <w:b/>
          <w:u w:val="single"/>
        </w:rPr>
        <w:t>Utentes</w:t>
      </w:r>
      <w:bookmarkEnd w:id="8"/>
    </w:p>
    <w:p w14:paraId="7E6ABC94" w14:textId="77777777" w:rsidR="004D64C6" w:rsidRDefault="004D64C6" w:rsidP="004D64C6">
      <w:pPr>
        <w:jc w:val="both"/>
      </w:pPr>
      <w:r w:rsidRPr="004D64C6">
        <w:t>Os utentes que recorrem a este serviço pertencem a diferentes faixas etárias, desde crianças e jovens até adultos e idosos, cada um com necessidades específicas em termos de saúde. Esta diversidade exige do médico uma abordagem abrangente e adaptada a cada caso, conciliando a resposta a situações agudas com o acompanhamento de doenças crónicas, a prevenção e a promoção da saúde. Ainda assim, a população idosa é claramente a mais prevalente, o que acentua a importância de respostas consistentes e continuadas para condições crónicas e limitações funcionais associadas ao envelhecimento. Tal realidade reforça a necessidade de um modelo de prestação de cuidados flexível, integrado e capaz de responder, de forma eficaz, à pluralidade de perfis e necessidades da população.</w:t>
      </w:r>
    </w:p>
    <w:p w14:paraId="3CB78CE7" w14:textId="0B95C1D6" w:rsidR="003C300F" w:rsidRDefault="004D64C6" w:rsidP="004D64C6">
      <w:pPr>
        <w:jc w:val="both"/>
        <w:rPr>
          <w:b/>
        </w:rPr>
      </w:pPr>
      <w:r w:rsidRPr="004D64C6">
        <w:rPr>
          <w:b/>
        </w:rPr>
        <w:t xml:space="preserve">Graf.: Faixa etárias dos utentes atendidos </w:t>
      </w:r>
    </w:p>
    <w:p w14:paraId="1B9B0046" w14:textId="10C983D6" w:rsidR="003C300F" w:rsidRDefault="00BF7CE0" w:rsidP="004D64C6">
      <w:pPr>
        <w:jc w:val="center"/>
      </w:pPr>
      <w:r>
        <w:rPr>
          <w:noProof/>
          <w:lang w:eastAsia="pt-PT"/>
        </w:rPr>
        <w:drawing>
          <wp:inline distT="0" distB="0" distL="0" distR="0" wp14:anchorId="1DD35FAB" wp14:editId="5109DC11">
            <wp:extent cx="2962275" cy="26670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2275" cy="2667000"/>
                    </a:xfrm>
                    <a:prstGeom prst="rect">
                      <a:avLst/>
                    </a:prstGeom>
                  </pic:spPr>
                </pic:pic>
              </a:graphicData>
            </a:graphic>
          </wp:inline>
        </w:drawing>
      </w:r>
    </w:p>
    <w:p w14:paraId="5B56A33E" w14:textId="18C996E2" w:rsidR="000217DE" w:rsidRDefault="000217DE" w:rsidP="00A3431A">
      <w:pPr>
        <w:jc w:val="both"/>
      </w:pPr>
      <w:r>
        <w:t>A maioria dos utentes que recorrem a este serviço são mulheres, muitas das quais não apenas para responder às suas próprias necessidades de saúde, mas também para transmitir pedidos ou preocupações de outros membros da família, assumindo frequentemente um papel de cuidadoras e intermediárias no acesso aos cuidados.</w:t>
      </w:r>
    </w:p>
    <w:p w14:paraId="08AE21CA" w14:textId="318CCD52" w:rsidR="00F7663A" w:rsidRDefault="00F7663A" w:rsidP="00A3431A">
      <w:pPr>
        <w:jc w:val="both"/>
      </w:pPr>
    </w:p>
    <w:p w14:paraId="01AD8D59" w14:textId="16C04484" w:rsidR="00F7663A" w:rsidRDefault="00F7663A" w:rsidP="00A3431A">
      <w:pPr>
        <w:jc w:val="both"/>
      </w:pPr>
    </w:p>
    <w:p w14:paraId="69114BD3" w14:textId="77777777" w:rsidR="00F7663A" w:rsidRDefault="00F7663A" w:rsidP="00A3431A">
      <w:pPr>
        <w:jc w:val="both"/>
      </w:pPr>
    </w:p>
    <w:p w14:paraId="05C3DCF6" w14:textId="1CE4F69C" w:rsidR="00F66A39" w:rsidRDefault="000217DE" w:rsidP="00FC4290">
      <w:pPr>
        <w:jc w:val="both"/>
      </w:pPr>
      <w:r w:rsidRPr="004D64C6">
        <w:rPr>
          <w:b/>
        </w:rPr>
        <w:t xml:space="preserve">Graf.: </w:t>
      </w:r>
      <w:r>
        <w:rPr>
          <w:b/>
        </w:rPr>
        <w:t>Género dos utentes</w:t>
      </w:r>
    </w:p>
    <w:p w14:paraId="2DFCBA69" w14:textId="5A31AE99" w:rsidR="006C195A" w:rsidRDefault="006C195A" w:rsidP="006C195A">
      <w:pPr>
        <w:jc w:val="center"/>
      </w:pPr>
    </w:p>
    <w:p w14:paraId="3519D1B2" w14:textId="6A51DE82" w:rsidR="003C300F" w:rsidRDefault="00F7136C" w:rsidP="006C195A">
      <w:pPr>
        <w:jc w:val="center"/>
      </w:pPr>
      <w:r>
        <w:rPr>
          <w:noProof/>
          <w:lang w:eastAsia="pt-PT"/>
        </w:rPr>
        <w:drawing>
          <wp:inline distT="0" distB="0" distL="0" distR="0" wp14:anchorId="61D21C1B" wp14:editId="1A1C6469">
            <wp:extent cx="2349500" cy="2005671"/>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3727" cy="2026353"/>
                    </a:xfrm>
                    <a:prstGeom prst="rect">
                      <a:avLst/>
                    </a:prstGeom>
                  </pic:spPr>
                </pic:pic>
              </a:graphicData>
            </a:graphic>
          </wp:inline>
        </w:drawing>
      </w:r>
    </w:p>
    <w:p w14:paraId="46006EFB" w14:textId="77777777" w:rsidR="000217DE" w:rsidRDefault="000217DE" w:rsidP="000217DE">
      <w:pPr>
        <w:jc w:val="both"/>
      </w:pPr>
      <w:r>
        <w:t>Muitos utentes referem utilizar o Cartão Raiano Saúde de forma pontual, em função das suas necessidades imediatas. No entanto, uma parte significativa aproveita a periodicidade regular da passagem da Unidade Móvel — habitualmente de 15 em 15 dias — para garantir que tratam sempre de algum assunto relacionado com a sua saúde. Esta regularidade cria um momento esperado pela população, funcionando como uma oportunidade para renovar receituário, esclarecer dúvidas, monitorizar o estado de saúde ou resolver pequenas situações que, de outra forma, poderiam ficar adiadas. Para muitos, esta visita quinzenal tornou-se uma rotina que assegura um contacto frequente com profissionais de saúde, reforçando a proximidade e a confiança no serviço.</w:t>
      </w:r>
    </w:p>
    <w:p w14:paraId="39601104" w14:textId="77777777" w:rsidR="00F7663A" w:rsidRDefault="00F7663A" w:rsidP="000217DE">
      <w:pPr>
        <w:jc w:val="both"/>
        <w:rPr>
          <w:b/>
        </w:rPr>
      </w:pPr>
    </w:p>
    <w:p w14:paraId="54A784B2" w14:textId="52F54D14" w:rsidR="00F66A39" w:rsidRDefault="000217DE" w:rsidP="00FC4290">
      <w:pPr>
        <w:jc w:val="both"/>
      </w:pPr>
      <w:r w:rsidRPr="004D64C6">
        <w:rPr>
          <w:b/>
        </w:rPr>
        <w:t xml:space="preserve">Graf.: </w:t>
      </w:r>
      <w:r>
        <w:rPr>
          <w:b/>
        </w:rPr>
        <w:t>Utilização da Unidade Móvel</w:t>
      </w:r>
    </w:p>
    <w:p w14:paraId="1C31244E" w14:textId="0EB62817" w:rsidR="005F378C" w:rsidRDefault="005F378C" w:rsidP="000217DE">
      <w:pPr>
        <w:jc w:val="center"/>
      </w:pPr>
    </w:p>
    <w:p w14:paraId="7D2CBC24" w14:textId="3B5753F8" w:rsidR="005F378C" w:rsidRDefault="00F7136C" w:rsidP="000217DE">
      <w:pPr>
        <w:jc w:val="center"/>
      </w:pPr>
      <w:r>
        <w:rPr>
          <w:noProof/>
          <w:lang w:eastAsia="pt-PT"/>
        </w:rPr>
        <w:drawing>
          <wp:inline distT="0" distB="0" distL="0" distR="0" wp14:anchorId="203D2BAF" wp14:editId="65C1A333">
            <wp:extent cx="2247900" cy="2409825"/>
            <wp:effectExtent l="0" t="0" r="0"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7900" cy="2409825"/>
                    </a:xfrm>
                    <a:prstGeom prst="rect">
                      <a:avLst/>
                    </a:prstGeom>
                  </pic:spPr>
                </pic:pic>
              </a:graphicData>
            </a:graphic>
          </wp:inline>
        </w:drawing>
      </w:r>
    </w:p>
    <w:p w14:paraId="399A764F" w14:textId="77777777" w:rsidR="000217DE" w:rsidRDefault="000217DE" w:rsidP="000217DE">
      <w:pPr>
        <w:jc w:val="both"/>
      </w:pPr>
      <w:r>
        <w:t xml:space="preserve">Relativamente à experiência de utilização, os utentes manifestam, de forma geral, uma perceção muito positiva. Destacam a facilidade de acesso aos cuidados, a atenção prestada pelos profissionais e a utilidade prática do Cartão Raiano Saúde no dia a dia. Muitos referem sentir-se mais </w:t>
      </w:r>
      <w:r>
        <w:lastRenderedPageBreak/>
        <w:t>acompanhados e tranquilos, sabendo que têm um recurso disponível e próximo sempre que necessitam.</w:t>
      </w:r>
    </w:p>
    <w:p w14:paraId="6867CF48" w14:textId="77777777" w:rsidR="000217DE" w:rsidRPr="000217DE" w:rsidRDefault="000217DE" w:rsidP="000217DE">
      <w:pPr>
        <w:rPr>
          <w:b/>
        </w:rPr>
      </w:pPr>
      <w:r w:rsidRPr="000217DE">
        <w:rPr>
          <w:b/>
        </w:rPr>
        <w:t>Alguns testemunhos:</w:t>
      </w:r>
    </w:p>
    <w:p w14:paraId="7187DCD6"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Muito bom.</w:t>
      </w:r>
    </w:p>
    <w:p w14:paraId="042FFC3A"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Dá muito jeito é muito importante para ter a medicação.</w:t>
      </w:r>
    </w:p>
    <w:p w14:paraId="3FEBE190"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Excelente.</w:t>
      </w:r>
    </w:p>
    <w:p w14:paraId="57391665"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Muito bom, tem-me ajudado muito.</w:t>
      </w:r>
    </w:p>
    <w:p w14:paraId="441D0CAA"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Foi bom, é importante.</w:t>
      </w:r>
    </w:p>
    <w:p w14:paraId="297BA5C8"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Muito boa.</w:t>
      </w:r>
    </w:p>
    <w:p w14:paraId="0793C333"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Muito bem atendida.</w:t>
      </w:r>
    </w:p>
    <w:p w14:paraId="4AB43153"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É fácil e rápido.</w:t>
      </w:r>
    </w:p>
    <w:p w14:paraId="7DD52706" w14:textId="77777777" w:rsidR="000217DE" w:rsidRPr="000217DE" w:rsidRDefault="000217DE" w:rsidP="000217DE">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eastAsia="Times New Roman" w:cstheme="minorHAnsi"/>
          <w:i/>
          <w:color w:val="202124"/>
          <w:spacing w:val="3"/>
          <w:szCs w:val="21"/>
          <w:lang w:eastAsia="pt-PT"/>
        </w:rPr>
      </w:pPr>
      <w:r w:rsidRPr="000217DE">
        <w:rPr>
          <w:rFonts w:eastAsia="Times New Roman" w:cstheme="minorHAnsi"/>
          <w:i/>
          <w:color w:val="202124"/>
          <w:spacing w:val="3"/>
          <w:szCs w:val="21"/>
          <w:lang w:eastAsia="pt-PT"/>
        </w:rPr>
        <w:t>É o melhor que termos aqui. Aqui venho de 15/15 dias o médico de família nunca sabemos...</w:t>
      </w:r>
    </w:p>
    <w:p w14:paraId="75470444" w14:textId="77777777" w:rsidR="00860454" w:rsidRDefault="00860454" w:rsidP="000217DE">
      <w:r>
        <w:br/>
      </w:r>
      <w:r>
        <w:br/>
      </w:r>
      <w:r w:rsidR="00F66A39">
        <w:br/>
      </w:r>
      <w:r>
        <w:t xml:space="preserve">Numa avaliação objetiva de 1 a 5, em que 1 corresponde menos satisfeito e 5 a mais satisfeito, </w:t>
      </w:r>
      <w:r w:rsidR="003D7733">
        <w:t>c</w:t>
      </w:r>
      <w:r>
        <w:t xml:space="preserve">erca de 68% dos utentes inquiridos sentem-se muito satisfeitos (5) com a utilização do cartão. </w:t>
      </w:r>
    </w:p>
    <w:p w14:paraId="50C32EE6" w14:textId="77777777" w:rsidR="000217DE" w:rsidRDefault="000217DE" w:rsidP="000217DE">
      <w:pPr>
        <w:jc w:val="both"/>
        <w:rPr>
          <w:b/>
        </w:rPr>
      </w:pPr>
    </w:p>
    <w:p w14:paraId="6AEB1E05" w14:textId="77777777" w:rsidR="000217DE" w:rsidRDefault="000217DE" w:rsidP="000217DE">
      <w:pPr>
        <w:jc w:val="both"/>
      </w:pPr>
      <w:r w:rsidRPr="004D64C6">
        <w:rPr>
          <w:b/>
        </w:rPr>
        <w:t xml:space="preserve">Graf.: </w:t>
      </w:r>
      <w:r>
        <w:rPr>
          <w:b/>
        </w:rPr>
        <w:t xml:space="preserve">Satisfação na utilização do </w:t>
      </w:r>
      <w:r w:rsidR="00304407">
        <w:rPr>
          <w:b/>
        </w:rPr>
        <w:t>Cartão Raiano Saúde 0-114</w:t>
      </w:r>
      <w:r>
        <w:rPr>
          <w:b/>
        </w:rPr>
        <w:t xml:space="preserve"> (</w:t>
      </w:r>
      <w:r w:rsidR="00510F6A">
        <w:rPr>
          <w:b/>
        </w:rPr>
        <w:t xml:space="preserve">1 </w:t>
      </w:r>
      <w:r>
        <w:rPr>
          <w:b/>
        </w:rPr>
        <w:t>a 5)</w:t>
      </w:r>
    </w:p>
    <w:p w14:paraId="58EB984E" w14:textId="77777777" w:rsidR="000217DE" w:rsidRDefault="000217DE" w:rsidP="000217DE"/>
    <w:p w14:paraId="715E8AD7" w14:textId="73C2D58E" w:rsidR="00616F20" w:rsidRDefault="00AA5C6C" w:rsidP="00860454">
      <w:pPr>
        <w:jc w:val="center"/>
      </w:pPr>
      <w:r w:rsidRPr="00AA5C6C">
        <w:rPr>
          <w:noProof/>
          <w:lang w:eastAsia="pt-PT"/>
        </w:rPr>
        <w:t xml:space="preserve"> </w:t>
      </w:r>
      <w:r w:rsidR="00F7663A">
        <w:rPr>
          <w:noProof/>
          <w:lang w:eastAsia="pt-PT"/>
        </w:rPr>
        <w:drawing>
          <wp:inline distT="0" distB="0" distL="0" distR="0" wp14:anchorId="1E1322D7" wp14:editId="1F1D1358">
            <wp:extent cx="5120640" cy="1969014"/>
            <wp:effectExtent l="0" t="0" r="381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6354" cy="1978902"/>
                    </a:xfrm>
                    <a:prstGeom prst="rect">
                      <a:avLst/>
                    </a:prstGeom>
                  </pic:spPr>
                </pic:pic>
              </a:graphicData>
            </a:graphic>
          </wp:inline>
        </w:drawing>
      </w:r>
    </w:p>
    <w:p w14:paraId="42D0E5CF" w14:textId="77777777" w:rsidR="00510F6A" w:rsidRDefault="00510F6A" w:rsidP="00076562">
      <w:pPr>
        <w:rPr>
          <w:noProof/>
          <w:lang w:eastAsia="pt-PT"/>
        </w:rPr>
      </w:pPr>
      <w:r>
        <w:t>O Cartão Raiano Saúde constitui um facilitador essencial, permitindo um acesso mais rápido, frequente e próximo aos cuidados de saúde.</w:t>
      </w:r>
      <w:r>
        <w:rPr>
          <w:noProof/>
          <w:lang w:eastAsia="pt-PT"/>
        </w:rPr>
        <w:t xml:space="preserve"> </w:t>
      </w:r>
    </w:p>
    <w:p w14:paraId="705E379B" w14:textId="77777777" w:rsidR="00F7663A" w:rsidRDefault="00F7663A" w:rsidP="00510F6A">
      <w:pPr>
        <w:jc w:val="both"/>
        <w:rPr>
          <w:b/>
        </w:rPr>
      </w:pPr>
    </w:p>
    <w:p w14:paraId="4851C89A" w14:textId="77777777" w:rsidR="00F7663A" w:rsidRDefault="00F7663A" w:rsidP="00510F6A">
      <w:pPr>
        <w:jc w:val="both"/>
        <w:rPr>
          <w:b/>
        </w:rPr>
      </w:pPr>
    </w:p>
    <w:p w14:paraId="5E145487" w14:textId="77777777" w:rsidR="00F7663A" w:rsidRDefault="00F7663A" w:rsidP="00510F6A">
      <w:pPr>
        <w:jc w:val="both"/>
        <w:rPr>
          <w:b/>
        </w:rPr>
      </w:pPr>
    </w:p>
    <w:p w14:paraId="6CEEBE75" w14:textId="77777777" w:rsidR="00F7663A" w:rsidRDefault="00F7663A" w:rsidP="00510F6A">
      <w:pPr>
        <w:jc w:val="both"/>
        <w:rPr>
          <w:b/>
        </w:rPr>
      </w:pPr>
    </w:p>
    <w:p w14:paraId="03546714" w14:textId="77777777" w:rsidR="00F7663A" w:rsidRDefault="00F7663A" w:rsidP="00510F6A">
      <w:pPr>
        <w:jc w:val="both"/>
        <w:rPr>
          <w:b/>
        </w:rPr>
      </w:pPr>
    </w:p>
    <w:p w14:paraId="35C07A2F" w14:textId="5CF5944A" w:rsidR="00F7663A" w:rsidRDefault="00F7663A" w:rsidP="00510F6A">
      <w:pPr>
        <w:jc w:val="both"/>
        <w:rPr>
          <w:b/>
        </w:rPr>
      </w:pPr>
    </w:p>
    <w:p w14:paraId="5446CFB2" w14:textId="77777777" w:rsidR="00F7663A" w:rsidRDefault="00F7663A" w:rsidP="00510F6A">
      <w:pPr>
        <w:jc w:val="both"/>
        <w:rPr>
          <w:b/>
        </w:rPr>
      </w:pPr>
    </w:p>
    <w:p w14:paraId="1786E9F3" w14:textId="77777777" w:rsidR="00F7663A" w:rsidRDefault="00F7663A" w:rsidP="00510F6A">
      <w:pPr>
        <w:jc w:val="both"/>
        <w:rPr>
          <w:b/>
        </w:rPr>
      </w:pPr>
    </w:p>
    <w:p w14:paraId="630D0C97" w14:textId="53EF1F0C" w:rsidR="00510F6A" w:rsidRDefault="00510F6A" w:rsidP="00510F6A">
      <w:pPr>
        <w:jc w:val="both"/>
      </w:pPr>
      <w:r w:rsidRPr="004D64C6">
        <w:rPr>
          <w:b/>
        </w:rPr>
        <w:t xml:space="preserve">Graf.: </w:t>
      </w:r>
      <w:r>
        <w:rPr>
          <w:b/>
        </w:rPr>
        <w:t xml:space="preserve">Facilidade de aceder aos cuidados de Saúde com o Cartão Raiano de Saúde 0-114 </w:t>
      </w:r>
    </w:p>
    <w:p w14:paraId="06A8E742" w14:textId="3D155C4B" w:rsidR="00510F6A" w:rsidRDefault="00510F6A" w:rsidP="00510F6A">
      <w:pPr>
        <w:jc w:val="center"/>
      </w:pPr>
    </w:p>
    <w:p w14:paraId="447FB029" w14:textId="400786D9" w:rsidR="00BD43EB" w:rsidRDefault="00F7136C" w:rsidP="00510F6A">
      <w:pPr>
        <w:jc w:val="center"/>
      </w:pPr>
      <w:r>
        <w:rPr>
          <w:noProof/>
          <w:lang w:eastAsia="pt-PT"/>
        </w:rPr>
        <w:drawing>
          <wp:inline distT="0" distB="0" distL="0" distR="0" wp14:anchorId="7BCD0B9E" wp14:editId="7DA25163">
            <wp:extent cx="2435962" cy="2246630"/>
            <wp:effectExtent l="0" t="0" r="2540"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6319" cy="2274628"/>
                    </a:xfrm>
                    <a:prstGeom prst="rect">
                      <a:avLst/>
                    </a:prstGeom>
                  </pic:spPr>
                </pic:pic>
              </a:graphicData>
            </a:graphic>
          </wp:inline>
        </w:drawing>
      </w:r>
    </w:p>
    <w:p w14:paraId="18BC7FC2" w14:textId="77777777" w:rsidR="00510F6A" w:rsidRDefault="00510F6A" w:rsidP="00510F6A">
      <w:pPr>
        <w:jc w:val="both"/>
      </w:pPr>
      <w:r>
        <w:t xml:space="preserve">O acesso aos cuidados de saúde é altamente valorizado pela população, que, numa escala de 1 a 5, atribui maioritariamente a classificação 4 à experiência com o </w:t>
      </w:r>
      <w:r w:rsidR="00304407">
        <w:t>Cartão Raiano Saúde 0-114</w:t>
      </w:r>
      <w:r>
        <w:t>. As reservas expressas por alguns utilizadores prendem-se sobretudo com o desejo de ter um médico de família atribuído, o que reflete a importância atribuída à continuidade e personalização dos cuidados.</w:t>
      </w:r>
    </w:p>
    <w:p w14:paraId="57164FA5" w14:textId="77777777" w:rsidR="00F7663A" w:rsidRDefault="00F7663A" w:rsidP="00510F6A">
      <w:pPr>
        <w:jc w:val="both"/>
        <w:rPr>
          <w:b/>
        </w:rPr>
      </w:pPr>
    </w:p>
    <w:p w14:paraId="127DF279" w14:textId="0CEF6585" w:rsidR="00510F6A" w:rsidRDefault="00510F6A" w:rsidP="00510F6A">
      <w:pPr>
        <w:jc w:val="both"/>
      </w:pPr>
      <w:r w:rsidRPr="004D64C6">
        <w:rPr>
          <w:b/>
        </w:rPr>
        <w:t xml:space="preserve">Graf.: </w:t>
      </w:r>
      <w:r>
        <w:rPr>
          <w:b/>
        </w:rPr>
        <w:t>Valorização do acesso aos cuidados com o Cartão Raiano de Saúde 0-114 (de 1 a 5)</w:t>
      </w:r>
    </w:p>
    <w:p w14:paraId="04CBB9E4" w14:textId="77777777" w:rsidR="00510F6A" w:rsidRDefault="00510F6A" w:rsidP="00510F6A">
      <w:pPr>
        <w:jc w:val="both"/>
      </w:pPr>
    </w:p>
    <w:p w14:paraId="16A72092" w14:textId="5206E21B" w:rsidR="00076562" w:rsidRDefault="00AA5C6C" w:rsidP="00510F6A">
      <w:pPr>
        <w:jc w:val="center"/>
      </w:pPr>
      <w:r w:rsidRPr="00AA5C6C">
        <w:rPr>
          <w:noProof/>
          <w:lang w:eastAsia="pt-PT"/>
        </w:rPr>
        <w:t xml:space="preserve"> </w:t>
      </w:r>
      <w:r w:rsidR="003D7C89">
        <w:rPr>
          <w:noProof/>
          <w:lang w:eastAsia="pt-PT"/>
        </w:rPr>
        <w:drawing>
          <wp:inline distT="0" distB="0" distL="0" distR="0" wp14:anchorId="09768F77" wp14:editId="2259CC92">
            <wp:extent cx="5400040" cy="2339975"/>
            <wp:effectExtent l="0" t="0" r="0" b="317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339975"/>
                    </a:xfrm>
                    <a:prstGeom prst="rect">
                      <a:avLst/>
                    </a:prstGeom>
                  </pic:spPr>
                </pic:pic>
              </a:graphicData>
            </a:graphic>
          </wp:inline>
        </w:drawing>
      </w:r>
    </w:p>
    <w:p w14:paraId="2499321E" w14:textId="77777777" w:rsidR="00510F6A" w:rsidRDefault="00076562" w:rsidP="00510F6A">
      <w:pPr>
        <w:jc w:val="both"/>
      </w:pPr>
      <w:r>
        <w:t>Relativamente à qualidade percebida e confiança nos profissionais é total, não há qualquer reserva relativamente à qualidade dos cuidados prestados e à confiança depositada nos diferentes profissionais de saúde.</w:t>
      </w:r>
      <w:r w:rsidR="003D7733">
        <w:t xml:space="preserve"> </w:t>
      </w:r>
      <w:r>
        <w:t>Os utentes consideram ainda que desde que entrou em vigor este cartão que a sua saúde está melhor. Alguns deles dizem mesmo que apesar de estar na mesma, se não existisse</w:t>
      </w:r>
      <w:r w:rsidR="003D7733">
        <w:t xml:space="preserve"> estaria pi</w:t>
      </w:r>
      <w:r>
        <w:t>o</w:t>
      </w:r>
      <w:r w:rsidR="003D7733">
        <w:t>r</w:t>
      </w:r>
      <w:r>
        <w:t xml:space="preserve"> de certeza.</w:t>
      </w:r>
    </w:p>
    <w:p w14:paraId="2DF41A63" w14:textId="77777777" w:rsidR="00F7663A" w:rsidRDefault="00F7663A" w:rsidP="00510F6A">
      <w:pPr>
        <w:jc w:val="both"/>
        <w:rPr>
          <w:b/>
        </w:rPr>
      </w:pPr>
    </w:p>
    <w:p w14:paraId="5BB7BA83" w14:textId="77777777" w:rsidR="00D813E2" w:rsidRDefault="00D813E2">
      <w:pPr>
        <w:rPr>
          <w:b/>
        </w:rPr>
      </w:pPr>
      <w:r>
        <w:rPr>
          <w:b/>
        </w:rPr>
        <w:br w:type="page"/>
      </w:r>
    </w:p>
    <w:p w14:paraId="242481C4" w14:textId="64A6527F" w:rsidR="00510F6A" w:rsidRDefault="00510F6A" w:rsidP="00510F6A">
      <w:pPr>
        <w:jc w:val="both"/>
      </w:pPr>
      <w:r w:rsidRPr="004D64C6">
        <w:rPr>
          <w:b/>
        </w:rPr>
        <w:lastRenderedPageBreak/>
        <w:t xml:space="preserve">Graf.: </w:t>
      </w:r>
      <w:r>
        <w:rPr>
          <w:b/>
        </w:rPr>
        <w:t xml:space="preserve">Estado geral de saúde com o </w:t>
      </w:r>
      <w:r w:rsidR="00304407">
        <w:rPr>
          <w:b/>
        </w:rPr>
        <w:t>Cartão Raiano Saúde 0-114</w:t>
      </w:r>
      <w:r>
        <w:rPr>
          <w:b/>
        </w:rPr>
        <w:t xml:space="preserve"> </w:t>
      </w:r>
    </w:p>
    <w:p w14:paraId="27930004" w14:textId="445153A5" w:rsidR="00076562" w:rsidRDefault="00076562" w:rsidP="00510F6A">
      <w:pPr>
        <w:jc w:val="center"/>
      </w:pPr>
      <w:r>
        <w:br/>
      </w:r>
    </w:p>
    <w:p w14:paraId="53C36443" w14:textId="15AA6BB5" w:rsidR="00BD43EB" w:rsidRDefault="009D7DFF" w:rsidP="00510F6A">
      <w:pPr>
        <w:jc w:val="center"/>
      </w:pPr>
      <w:r>
        <w:rPr>
          <w:noProof/>
          <w:lang w:eastAsia="pt-PT"/>
        </w:rPr>
        <w:drawing>
          <wp:inline distT="0" distB="0" distL="0" distR="0" wp14:anchorId="45F2C02B" wp14:editId="430B8D1D">
            <wp:extent cx="2443277" cy="2359026"/>
            <wp:effectExtent l="0" t="0" r="0" b="317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8905" cy="2364460"/>
                    </a:xfrm>
                    <a:prstGeom prst="rect">
                      <a:avLst/>
                    </a:prstGeom>
                  </pic:spPr>
                </pic:pic>
              </a:graphicData>
            </a:graphic>
          </wp:inline>
        </w:drawing>
      </w:r>
    </w:p>
    <w:p w14:paraId="4D745BB0" w14:textId="77777777" w:rsidR="00510F6A" w:rsidRDefault="00510F6A" w:rsidP="00510F6A">
      <w:pPr>
        <w:jc w:val="both"/>
      </w:pPr>
      <w:r>
        <w:t>Apesar de a idade avançada estar frequentemente associada a diferentes co-morbilidades, o estado de saúde geral da população é, na sua maioria, avaliado entre 3 e 5, sobretudo entre as pessoas com mais de 65 anos.</w:t>
      </w:r>
    </w:p>
    <w:p w14:paraId="677E98F5" w14:textId="77777777" w:rsidR="00F7663A" w:rsidRDefault="00F7663A" w:rsidP="00510F6A">
      <w:pPr>
        <w:jc w:val="both"/>
        <w:rPr>
          <w:b/>
        </w:rPr>
      </w:pPr>
    </w:p>
    <w:p w14:paraId="03EE5EA9" w14:textId="63B9BC6D" w:rsidR="00510F6A" w:rsidRDefault="00510F6A" w:rsidP="00510F6A">
      <w:pPr>
        <w:jc w:val="both"/>
      </w:pPr>
      <w:r w:rsidRPr="004D64C6">
        <w:rPr>
          <w:b/>
        </w:rPr>
        <w:t xml:space="preserve">Graf.: </w:t>
      </w:r>
      <w:r>
        <w:rPr>
          <w:b/>
        </w:rPr>
        <w:t>Estado geral de saúde (de 1 a 5)</w:t>
      </w:r>
    </w:p>
    <w:p w14:paraId="6AB22633" w14:textId="0D33AB87" w:rsidR="00076562" w:rsidRDefault="00AA5C6C" w:rsidP="00510F6A">
      <w:pPr>
        <w:jc w:val="center"/>
      </w:pPr>
      <w:r w:rsidRPr="00AA5C6C">
        <w:rPr>
          <w:noProof/>
          <w:lang w:eastAsia="pt-PT"/>
        </w:rPr>
        <w:t xml:space="preserve"> </w:t>
      </w:r>
      <w:r w:rsidR="003D7C89">
        <w:rPr>
          <w:noProof/>
          <w:lang w:eastAsia="pt-PT"/>
        </w:rPr>
        <w:drawing>
          <wp:inline distT="0" distB="0" distL="0" distR="0" wp14:anchorId="58492002" wp14:editId="683E6FBF">
            <wp:extent cx="5400040" cy="214185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141855"/>
                    </a:xfrm>
                    <a:prstGeom prst="rect">
                      <a:avLst/>
                    </a:prstGeom>
                  </pic:spPr>
                </pic:pic>
              </a:graphicData>
            </a:graphic>
          </wp:inline>
        </w:drawing>
      </w:r>
    </w:p>
    <w:p w14:paraId="4F706431" w14:textId="77777777" w:rsidR="003D7733" w:rsidRDefault="003D7733" w:rsidP="00076562"/>
    <w:p w14:paraId="25C09AB2" w14:textId="77777777" w:rsidR="00510F6A" w:rsidRDefault="00510F6A" w:rsidP="00510F6A">
      <w:pPr>
        <w:jc w:val="both"/>
      </w:pPr>
      <w:r>
        <w:t>Sobre os aspetos que consideram correr melhor nesta iniciativa, os testemunhos recolhidos revelam uma clara valorização por parte da população. As pessoas destacam a proximidade, a regularidade da presença médica, a atenção dedicada e a possibilidade de resolver questões de saúde sem terem de se deslocar grandes distâncias. Este conjunto de fatores é percecionado como um ganho real na qualidade de vida e no acesso a cuidados de saúde.</w:t>
      </w:r>
    </w:p>
    <w:p w14:paraId="68FB71E8" w14:textId="77777777" w:rsidR="00510F6A" w:rsidRDefault="00510F6A" w:rsidP="00510F6A">
      <w:pPr>
        <w:jc w:val="both"/>
      </w:pPr>
    </w:p>
    <w:p w14:paraId="6894740A" w14:textId="77777777" w:rsidR="00F7663A" w:rsidRDefault="00F7663A" w:rsidP="00510F6A">
      <w:pPr>
        <w:jc w:val="both"/>
        <w:rPr>
          <w:b/>
        </w:rPr>
      </w:pPr>
    </w:p>
    <w:p w14:paraId="6F451C47" w14:textId="77777777" w:rsidR="00D813E2" w:rsidRDefault="00D813E2">
      <w:pPr>
        <w:rPr>
          <w:b/>
        </w:rPr>
      </w:pPr>
      <w:r>
        <w:rPr>
          <w:b/>
        </w:rPr>
        <w:br w:type="page"/>
      </w:r>
    </w:p>
    <w:p w14:paraId="114DC9EB" w14:textId="26F3BA77" w:rsidR="00510F6A" w:rsidRPr="00510F6A" w:rsidRDefault="00510F6A" w:rsidP="00510F6A">
      <w:pPr>
        <w:jc w:val="both"/>
        <w:rPr>
          <w:b/>
        </w:rPr>
      </w:pPr>
      <w:r w:rsidRPr="00510F6A">
        <w:rPr>
          <w:b/>
        </w:rPr>
        <w:lastRenderedPageBreak/>
        <w:t>Alguns testemunhos:</w:t>
      </w:r>
    </w:p>
    <w:p w14:paraId="704800C7"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Tudo, nada a dizer/ atendimento/ respeito / acessíveis.</w:t>
      </w:r>
    </w:p>
    <w:p w14:paraId="1552CC47"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 xml:space="preserve">São muito acessíveis e interessam-se por nós. </w:t>
      </w:r>
    </w:p>
    <w:p w14:paraId="24738E8B"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Tem sido uma grande ajuda porque não estou muito bem.</w:t>
      </w:r>
    </w:p>
    <w:p w14:paraId="003040AB"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As pessoas são bem atendidas.</w:t>
      </w:r>
    </w:p>
    <w:p w14:paraId="562D8F40"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Ajudam a perceber o que está mal e são muito simpáticos.</w:t>
      </w:r>
    </w:p>
    <w:p w14:paraId="2CDD6DC2"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São impecáveis - é uma coisa muito boa.</w:t>
      </w:r>
    </w:p>
    <w:p w14:paraId="45C875BB"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Ter uma resposta rápida porque não há médico família – facilita.</w:t>
      </w:r>
    </w:p>
    <w:p w14:paraId="36596100"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Tenho o que preciso.</w:t>
      </w:r>
    </w:p>
    <w:p w14:paraId="1DEAFD37"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Temos muitas regalias com o cartão.</w:t>
      </w:r>
    </w:p>
    <w:p w14:paraId="5B00F401" w14:textId="77777777" w:rsidR="00510F6A" w:rsidRPr="00510F6A" w:rsidRDefault="00510F6A" w:rsidP="00510F6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jc w:val="both"/>
        <w:rPr>
          <w:rFonts w:eastAsia="Times New Roman" w:cstheme="minorHAnsi"/>
          <w:i/>
          <w:color w:val="202124"/>
          <w:spacing w:val="3"/>
          <w:szCs w:val="21"/>
          <w:lang w:eastAsia="pt-PT"/>
        </w:rPr>
      </w:pPr>
      <w:r w:rsidRPr="00510F6A">
        <w:rPr>
          <w:rFonts w:eastAsia="Times New Roman" w:cstheme="minorHAnsi"/>
          <w:i/>
          <w:color w:val="202124"/>
          <w:spacing w:val="3"/>
          <w:szCs w:val="21"/>
          <w:lang w:eastAsia="pt-PT"/>
        </w:rPr>
        <w:t>Passam medicamentos.</w:t>
      </w:r>
    </w:p>
    <w:p w14:paraId="1A785F20" w14:textId="77777777" w:rsidR="00F7663A" w:rsidRDefault="00F7663A" w:rsidP="0085563A">
      <w:pPr>
        <w:jc w:val="both"/>
      </w:pPr>
    </w:p>
    <w:p w14:paraId="4E9DC013" w14:textId="3E9CA525" w:rsidR="0085563A" w:rsidRDefault="0085563A" w:rsidP="0085563A">
      <w:pPr>
        <w:jc w:val="both"/>
      </w:pPr>
      <w:r>
        <w:t>No que diz respeito aos aspetos menos positivos, é notório que a maioria dos inquiridos tem dificuldade em identificar pontos negativos na iniciativa. A única questão recorrente prende-se com a continuidade e o reforço da presença do médico de família, algo que continua a ser considerado muito importante pela população. Fora desta preocupação, não se registam manifestações significativas sobre necessidades adicionais.</w:t>
      </w:r>
    </w:p>
    <w:p w14:paraId="14DE8075" w14:textId="77777777" w:rsidR="0085563A" w:rsidRDefault="0085563A" w:rsidP="0085563A">
      <w:pPr>
        <w:jc w:val="both"/>
        <w:rPr>
          <w:b/>
        </w:rPr>
      </w:pPr>
    </w:p>
    <w:p w14:paraId="36F2BD08" w14:textId="77777777" w:rsidR="00510F6A" w:rsidRDefault="00510F6A" w:rsidP="00640F71">
      <w:pPr>
        <w:rPr>
          <w:b/>
        </w:rPr>
      </w:pPr>
      <w:r w:rsidRPr="00510F6A">
        <w:rPr>
          <w:b/>
        </w:rPr>
        <w:t>Alguns testemunhos:</w:t>
      </w:r>
    </w:p>
    <w:p w14:paraId="194A9C0C" w14:textId="77777777" w:rsidR="00510F6A" w:rsidRPr="00510F6A" w:rsidRDefault="00510F6A" w:rsidP="0085563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ascii="Calibri" w:eastAsia="Times New Roman" w:hAnsi="Calibri" w:cs="Calibri"/>
          <w:i/>
          <w:color w:val="202124"/>
          <w:spacing w:val="3"/>
          <w:szCs w:val="21"/>
          <w:lang w:eastAsia="pt-PT"/>
        </w:rPr>
      </w:pPr>
      <w:r w:rsidRPr="00510F6A">
        <w:rPr>
          <w:rFonts w:ascii="Calibri" w:eastAsia="Times New Roman" w:hAnsi="Calibri" w:cs="Calibri"/>
          <w:i/>
          <w:color w:val="202124"/>
          <w:spacing w:val="3"/>
          <w:szCs w:val="21"/>
          <w:lang w:eastAsia="pt-PT"/>
        </w:rPr>
        <w:t>Médico de família</w:t>
      </w:r>
      <w:r w:rsidR="0085563A" w:rsidRPr="0085563A">
        <w:rPr>
          <w:rFonts w:ascii="Calibri" w:eastAsia="Times New Roman" w:hAnsi="Calibri" w:cs="Calibri"/>
          <w:i/>
          <w:color w:val="202124"/>
          <w:spacing w:val="3"/>
          <w:szCs w:val="21"/>
          <w:lang w:eastAsia="pt-PT"/>
        </w:rPr>
        <w:t>.</w:t>
      </w:r>
    </w:p>
    <w:p w14:paraId="5E513E6A" w14:textId="77777777" w:rsidR="00510F6A" w:rsidRPr="00510F6A" w:rsidRDefault="00510F6A" w:rsidP="0085563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ascii="Calibri" w:eastAsia="Times New Roman" w:hAnsi="Calibri" w:cs="Calibri"/>
          <w:i/>
          <w:color w:val="202124"/>
          <w:spacing w:val="3"/>
          <w:szCs w:val="21"/>
          <w:lang w:eastAsia="pt-PT"/>
        </w:rPr>
      </w:pPr>
      <w:r w:rsidRPr="00510F6A">
        <w:rPr>
          <w:rFonts w:ascii="Calibri" w:eastAsia="Times New Roman" w:hAnsi="Calibri" w:cs="Calibri"/>
          <w:i/>
          <w:color w:val="202124"/>
          <w:spacing w:val="3"/>
          <w:szCs w:val="21"/>
          <w:lang w:eastAsia="pt-PT"/>
        </w:rPr>
        <w:t xml:space="preserve">É importante o médico de </w:t>
      </w:r>
      <w:r w:rsidR="0085563A" w:rsidRPr="0085563A">
        <w:rPr>
          <w:rFonts w:ascii="Calibri" w:eastAsia="Times New Roman" w:hAnsi="Calibri" w:cs="Calibri"/>
          <w:i/>
          <w:color w:val="202124"/>
          <w:spacing w:val="3"/>
          <w:szCs w:val="21"/>
          <w:lang w:eastAsia="pt-PT"/>
        </w:rPr>
        <w:t>família.</w:t>
      </w:r>
    </w:p>
    <w:p w14:paraId="6DD46257" w14:textId="77777777" w:rsidR="00510F6A" w:rsidRPr="00510F6A" w:rsidRDefault="00510F6A" w:rsidP="0085563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ascii="Calibri" w:eastAsia="Times New Roman" w:hAnsi="Calibri" w:cs="Calibri"/>
          <w:i/>
          <w:color w:val="202124"/>
          <w:spacing w:val="3"/>
          <w:szCs w:val="21"/>
          <w:lang w:eastAsia="pt-PT"/>
        </w:rPr>
      </w:pPr>
      <w:r w:rsidRPr="00510F6A">
        <w:rPr>
          <w:rFonts w:ascii="Calibri" w:eastAsia="Times New Roman" w:hAnsi="Calibri" w:cs="Calibri"/>
          <w:i/>
          <w:color w:val="202124"/>
          <w:spacing w:val="3"/>
          <w:szCs w:val="21"/>
          <w:lang w:eastAsia="pt-PT"/>
        </w:rPr>
        <w:t>Coisas mais complexas não fazem, não vale a pena perder tempo</w:t>
      </w:r>
      <w:r w:rsidR="0085563A" w:rsidRPr="0085563A">
        <w:rPr>
          <w:rFonts w:ascii="Calibri" w:eastAsia="Times New Roman" w:hAnsi="Calibri" w:cs="Calibri"/>
          <w:i/>
          <w:color w:val="202124"/>
          <w:spacing w:val="3"/>
          <w:szCs w:val="21"/>
          <w:lang w:eastAsia="pt-PT"/>
        </w:rPr>
        <w:t>.</w:t>
      </w:r>
    </w:p>
    <w:p w14:paraId="07CD8AC9" w14:textId="77777777" w:rsidR="00510F6A" w:rsidRPr="00510F6A" w:rsidRDefault="00510F6A" w:rsidP="0085563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ascii="Calibri" w:eastAsia="Times New Roman" w:hAnsi="Calibri" w:cs="Calibri"/>
          <w:i/>
          <w:color w:val="202124"/>
          <w:spacing w:val="3"/>
          <w:szCs w:val="21"/>
          <w:lang w:eastAsia="pt-PT"/>
        </w:rPr>
      </w:pPr>
      <w:r w:rsidRPr="00510F6A">
        <w:rPr>
          <w:rFonts w:ascii="Calibri" w:eastAsia="Times New Roman" w:hAnsi="Calibri" w:cs="Calibri"/>
          <w:i/>
          <w:color w:val="202124"/>
          <w:spacing w:val="3"/>
          <w:szCs w:val="21"/>
          <w:lang w:eastAsia="pt-PT"/>
        </w:rPr>
        <w:t xml:space="preserve">Era preciso o médico de </w:t>
      </w:r>
      <w:r w:rsidR="0085563A" w:rsidRPr="0085563A">
        <w:rPr>
          <w:rFonts w:ascii="Calibri" w:eastAsia="Times New Roman" w:hAnsi="Calibri" w:cs="Calibri"/>
          <w:i/>
          <w:color w:val="202124"/>
          <w:spacing w:val="3"/>
          <w:szCs w:val="21"/>
          <w:lang w:eastAsia="pt-PT"/>
        </w:rPr>
        <w:t>família.</w:t>
      </w:r>
    </w:p>
    <w:p w14:paraId="7351F923" w14:textId="77777777" w:rsidR="00510F6A" w:rsidRPr="00510F6A" w:rsidRDefault="00510F6A" w:rsidP="0085563A">
      <w:pPr>
        <w:pBdr>
          <w:top w:val="single" w:sz="4" w:space="1" w:color="auto"/>
          <w:left w:val="single" w:sz="4" w:space="4" w:color="auto"/>
          <w:bottom w:val="single" w:sz="4" w:space="1" w:color="auto"/>
          <w:right w:val="single" w:sz="4" w:space="4" w:color="auto"/>
        </w:pBdr>
        <w:shd w:val="clear" w:color="auto" w:fill="E7E6E6" w:themeFill="background2"/>
        <w:spacing w:after="0" w:line="300" w:lineRule="atLeast"/>
        <w:rPr>
          <w:rFonts w:ascii="Calibri" w:eastAsia="Times New Roman" w:hAnsi="Calibri" w:cs="Calibri"/>
          <w:i/>
          <w:color w:val="202124"/>
          <w:spacing w:val="3"/>
          <w:szCs w:val="21"/>
          <w:lang w:eastAsia="pt-PT"/>
        </w:rPr>
      </w:pPr>
      <w:r w:rsidRPr="00510F6A">
        <w:rPr>
          <w:rFonts w:ascii="Calibri" w:eastAsia="Times New Roman" w:hAnsi="Calibri" w:cs="Calibri"/>
          <w:i/>
          <w:color w:val="202124"/>
          <w:spacing w:val="3"/>
          <w:szCs w:val="21"/>
          <w:lang w:eastAsia="pt-PT"/>
        </w:rPr>
        <w:t>O médico só vem uma vez na semana</w:t>
      </w:r>
      <w:r w:rsidR="0085563A" w:rsidRPr="0085563A">
        <w:rPr>
          <w:rFonts w:ascii="Calibri" w:eastAsia="Times New Roman" w:hAnsi="Calibri" w:cs="Calibri"/>
          <w:i/>
          <w:color w:val="202124"/>
          <w:spacing w:val="3"/>
          <w:szCs w:val="21"/>
          <w:lang w:eastAsia="pt-PT"/>
        </w:rPr>
        <w:t>.</w:t>
      </w:r>
    </w:p>
    <w:p w14:paraId="2ACFB5CB" w14:textId="77777777" w:rsidR="00510F6A" w:rsidRPr="0085563A" w:rsidRDefault="00510F6A" w:rsidP="0085563A">
      <w:pPr>
        <w:pBdr>
          <w:top w:val="single" w:sz="4" w:space="1" w:color="auto"/>
          <w:left w:val="single" w:sz="4" w:space="4" w:color="auto"/>
          <w:bottom w:val="single" w:sz="4" w:space="1" w:color="auto"/>
          <w:right w:val="single" w:sz="4" w:space="4" w:color="auto"/>
        </w:pBdr>
        <w:shd w:val="clear" w:color="auto" w:fill="E7E6E6" w:themeFill="background2"/>
        <w:spacing w:line="300" w:lineRule="atLeast"/>
        <w:rPr>
          <w:rFonts w:ascii="Calibri" w:eastAsia="Times New Roman" w:hAnsi="Calibri" w:cs="Calibri"/>
          <w:i/>
          <w:color w:val="202124"/>
          <w:spacing w:val="3"/>
          <w:szCs w:val="21"/>
          <w:lang w:eastAsia="pt-PT"/>
        </w:rPr>
      </w:pPr>
      <w:r w:rsidRPr="00510F6A">
        <w:rPr>
          <w:rFonts w:ascii="Calibri" w:eastAsia="Times New Roman" w:hAnsi="Calibri" w:cs="Calibri"/>
          <w:i/>
          <w:color w:val="202124"/>
          <w:spacing w:val="3"/>
          <w:szCs w:val="21"/>
          <w:lang w:eastAsia="pt-PT"/>
        </w:rPr>
        <w:t>Nada</w:t>
      </w:r>
      <w:r w:rsidR="0085563A" w:rsidRPr="0085563A">
        <w:rPr>
          <w:rFonts w:ascii="Calibri" w:eastAsia="Times New Roman" w:hAnsi="Calibri" w:cs="Calibri"/>
          <w:i/>
          <w:color w:val="202124"/>
          <w:spacing w:val="3"/>
          <w:szCs w:val="21"/>
          <w:lang w:eastAsia="pt-PT"/>
        </w:rPr>
        <w:t>…</w:t>
      </w:r>
    </w:p>
    <w:p w14:paraId="7D7DECCE" w14:textId="77777777" w:rsidR="0085563A" w:rsidRDefault="0085563A" w:rsidP="0085563A">
      <w:pPr>
        <w:jc w:val="center"/>
      </w:pPr>
    </w:p>
    <w:p w14:paraId="62F2A6A6" w14:textId="77777777" w:rsidR="0085563A" w:rsidRDefault="0085563A" w:rsidP="0085563A">
      <w:pPr>
        <w:jc w:val="both"/>
      </w:pPr>
      <w:r>
        <w:t>Todos os inquiridos reconhecem a importância deste investimento por parte da Autarquia, destacando o caráter inovador do cartão e o contributo positivo que representa para a política local de saúde, bem como o nível de inovação que lhe está associado.</w:t>
      </w:r>
    </w:p>
    <w:p w14:paraId="16A7806B" w14:textId="77777777" w:rsidR="00F7663A" w:rsidRDefault="00F7663A" w:rsidP="0085563A">
      <w:pPr>
        <w:jc w:val="both"/>
        <w:rPr>
          <w:b/>
        </w:rPr>
      </w:pPr>
    </w:p>
    <w:p w14:paraId="638A28EF" w14:textId="77777777" w:rsidR="00F7663A" w:rsidRDefault="00F7663A" w:rsidP="0085563A">
      <w:pPr>
        <w:jc w:val="both"/>
        <w:rPr>
          <w:b/>
        </w:rPr>
      </w:pPr>
    </w:p>
    <w:p w14:paraId="3CE3A7A0" w14:textId="77777777" w:rsidR="00F7663A" w:rsidRDefault="00F7663A" w:rsidP="0085563A">
      <w:pPr>
        <w:jc w:val="both"/>
        <w:rPr>
          <w:b/>
        </w:rPr>
      </w:pPr>
    </w:p>
    <w:p w14:paraId="6406A07D" w14:textId="77777777" w:rsidR="00F7663A" w:rsidRDefault="00F7663A" w:rsidP="0085563A">
      <w:pPr>
        <w:jc w:val="both"/>
        <w:rPr>
          <w:b/>
        </w:rPr>
      </w:pPr>
    </w:p>
    <w:p w14:paraId="5884FB2E" w14:textId="77777777" w:rsidR="00F7663A" w:rsidRDefault="00F7663A" w:rsidP="0085563A">
      <w:pPr>
        <w:jc w:val="both"/>
        <w:rPr>
          <w:b/>
        </w:rPr>
      </w:pPr>
    </w:p>
    <w:p w14:paraId="5DF0F0D7" w14:textId="77777777" w:rsidR="00F7663A" w:rsidRDefault="00F7663A" w:rsidP="0085563A">
      <w:pPr>
        <w:jc w:val="both"/>
        <w:rPr>
          <w:b/>
        </w:rPr>
      </w:pPr>
    </w:p>
    <w:p w14:paraId="57B06909" w14:textId="77777777" w:rsidR="00F7663A" w:rsidRDefault="00F7663A" w:rsidP="0085563A">
      <w:pPr>
        <w:jc w:val="both"/>
        <w:rPr>
          <w:b/>
        </w:rPr>
      </w:pPr>
    </w:p>
    <w:p w14:paraId="39363E7F" w14:textId="77777777" w:rsidR="00F7663A" w:rsidRDefault="00F7663A" w:rsidP="0085563A">
      <w:pPr>
        <w:jc w:val="both"/>
        <w:rPr>
          <w:b/>
        </w:rPr>
      </w:pPr>
    </w:p>
    <w:p w14:paraId="1E9BA2B9" w14:textId="77777777" w:rsidR="00F7663A" w:rsidRDefault="00F7663A" w:rsidP="0085563A">
      <w:pPr>
        <w:jc w:val="both"/>
        <w:rPr>
          <w:b/>
        </w:rPr>
      </w:pPr>
    </w:p>
    <w:p w14:paraId="109A1E1A" w14:textId="69DA157B" w:rsidR="00F7663A" w:rsidRDefault="0085563A" w:rsidP="00F7663A">
      <w:pPr>
        <w:jc w:val="both"/>
      </w:pPr>
      <w:r w:rsidRPr="004D64C6">
        <w:rPr>
          <w:b/>
        </w:rPr>
        <w:lastRenderedPageBreak/>
        <w:t xml:space="preserve">Graf.: </w:t>
      </w:r>
      <w:r>
        <w:rPr>
          <w:b/>
        </w:rPr>
        <w:t>Nível de inovação associado a esta iniciativa (de 1 a 5)</w:t>
      </w:r>
    </w:p>
    <w:p w14:paraId="45DEC6C7" w14:textId="4EB456B0" w:rsidR="00061459" w:rsidRDefault="00686062" w:rsidP="00F15891">
      <w:pPr>
        <w:jc w:val="center"/>
      </w:pPr>
      <w:r>
        <w:br/>
      </w:r>
      <w:r w:rsidR="003D7C89">
        <w:rPr>
          <w:noProof/>
          <w:lang w:eastAsia="pt-PT"/>
        </w:rPr>
        <w:drawing>
          <wp:inline distT="0" distB="0" distL="0" distR="0" wp14:anchorId="1D5D9A2D" wp14:editId="792AD2B7">
            <wp:extent cx="4220870" cy="1874178"/>
            <wp:effectExtent l="0" t="0" r="825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05371" cy="1911699"/>
                    </a:xfrm>
                    <a:prstGeom prst="rect">
                      <a:avLst/>
                    </a:prstGeom>
                  </pic:spPr>
                </pic:pic>
              </a:graphicData>
            </a:graphic>
          </wp:inline>
        </w:drawing>
      </w:r>
    </w:p>
    <w:p w14:paraId="0E7CA23A" w14:textId="77777777" w:rsidR="0085563A" w:rsidRDefault="0085563A" w:rsidP="0085563A">
      <w:pPr>
        <w:jc w:val="both"/>
      </w:pPr>
      <w:r>
        <w:t xml:space="preserve">Simultaneamente avaliam maioritariamente com 5, numa escala de 1 a 5, esta politica de saúde </w:t>
      </w:r>
    </w:p>
    <w:p w14:paraId="5E684E0E" w14:textId="6E76FC07" w:rsidR="0085563A" w:rsidRDefault="0085563A" w:rsidP="0085563A">
      <w:pPr>
        <w:jc w:val="both"/>
        <w:rPr>
          <w:b/>
        </w:rPr>
      </w:pPr>
      <w:r w:rsidRPr="004D64C6">
        <w:rPr>
          <w:b/>
        </w:rPr>
        <w:t xml:space="preserve">Graf.: </w:t>
      </w:r>
      <w:r>
        <w:rPr>
          <w:b/>
        </w:rPr>
        <w:t xml:space="preserve">Avaliação desta </w:t>
      </w:r>
      <w:r w:rsidR="00F446E8">
        <w:rPr>
          <w:b/>
        </w:rPr>
        <w:t>política</w:t>
      </w:r>
      <w:r>
        <w:rPr>
          <w:b/>
        </w:rPr>
        <w:t xml:space="preserve"> de saúde local (de 1 a 5)</w:t>
      </w:r>
    </w:p>
    <w:p w14:paraId="628757C2" w14:textId="77777777" w:rsidR="00686062" w:rsidRDefault="00686062" w:rsidP="00686062"/>
    <w:p w14:paraId="7D3EA429" w14:textId="5839BDB4" w:rsidR="00686062" w:rsidRDefault="003D7C89" w:rsidP="0085563A">
      <w:pPr>
        <w:jc w:val="center"/>
      </w:pPr>
      <w:r>
        <w:rPr>
          <w:noProof/>
          <w:lang w:eastAsia="pt-PT"/>
        </w:rPr>
        <w:drawing>
          <wp:inline distT="0" distB="0" distL="0" distR="0" wp14:anchorId="31F31E4A" wp14:editId="0D144533">
            <wp:extent cx="4740249" cy="2049054"/>
            <wp:effectExtent l="0" t="0" r="3810" b="889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4606" cy="2059583"/>
                    </a:xfrm>
                    <a:prstGeom prst="rect">
                      <a:avLst/>
                    </a:prstGeom>
                  </pic:spPr>
                </pic:pic>
              </a:graphicData>
            </a:graphic>
          </wp:inline>
        </w:drawing>
      </w:r>
    </w:p>
    <w:p w14:paraId="672CAE4E" w14:textId="77777777" w:rsidR="0085563A" w:rsidRDefault="0085563A" w:rsidP="00686062">
      <w:pPr>
        <w:jc w:val="both"/>
      </w:pPr>
      <w:r>
        <w:t>A maioria dos inquiridos recomenda o cartão a amigos e vizinhos. Numa escala de Likert de 0 a 10, cerca de 73% classificam a iniciativa como promotora (nota 9 ou 10), enquanto os restantes 27% são considerados passivos, atribuindo notas 7 ou 8.</w:t>
      </w:r>
    </w:p>
    <w:p w14:paraId="3827D874" w14:textId="797C81D2" w:rsidR="00686062" w:rsidRDefault="00AA5C6C" w:rsidP="0085563A">
      <w:pPr>
        <w:jc w:val="center"/>
      </w:pPr>
      <w:r w:rsidRPr="00AA5C6C">
        <w:rPr>
          <w:noProof/>
          <w:lang w:eastAsia="pt-PT"/>
        </w:rPr>
        <w:t xml:space="preserve"> </w:t>
      </w:r>
      <w:r w:rsidR="00F7663A">
        <w:rPr>
          <w:noProof/>
          <w:lang w:eastAsia="pt-PT"/>
        </w:rPr>
        <w:drawing>
          <wp:inline distT="0" distB="0" distL="0" distR="0" wp14:anchorId="34F4AFA9" wp14:editId="5B42A28D">
            <wp:extent cx="5671260" cy="2128723"/>
            <wp:effectExtent l="0" t="0" r="5715" b="508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7545" cy="2131082"/>
                    </a:xfrm>
                    <a:prstGeom prst="rect">
                      <a:avLst/>
                    </a:prstGeom>
                  </pic:spPr>
                </pic:pic>
              </a:graphicData>
            </a:graphic>
          </wp:inline>
        </w:drawing>
      </w:r>
    </w:p>
    <w:p w14:paraId="6BA7A61E" w14:textId="77777777" w:rsidR="00F02504" w:rsidRDefault="00F02504" w:rsidP="00F02504">
      <w:pPr>
        <w:jc w:val="both"/>
      </w:pPr>
      <w:r w:rsidRPr="00F02504">
        <w:lastRenderedPageBreak/>
        <w:t xml:space="preserve">Os testemunhos dos diferentes inquiridos dá-nos a perceção do sentimento </w:t>
      </w:r>
      <w:r>
        <w:t>das pessoas, a importância que dão a esta iniciati</w:t>
      </w:r>
      <w:r w:rsidR="0085563A">
        <w:t xml:space="preserve">va e sobretudo a forma como a </w:t>
      </w:r>
      <w:r w:rsidR="00303A8C">
        <w:t>veem</w:t>
      </w:r>
      <w:r>
        <w:t xml:space="preserve">. Independentemente de terem acesso a estes médicos </w:t>
      </w:r>
      <w:r w:rsidR="0085563A">
        <w:t>referem</w:t>
      </w:r>
      <w:r>
        <w:t xml:space="preserve"> o médico de família como essencial, pelo que, apesar de muito satisfeitos não deixam de insistir na necessidade</w:t>
      </w:r>
      <w:r w:rsidR="003D7733">
        <w:t xml:space="preserve"> de terem médico de família no Centro da Saúde.</w:t>
      </w:r>
    </w:p>
    <w:p w14:paraId="199CADC9" w14:textId="77777777" w:rsidR="00F02504" w:rsidRPr="00303A8C" w:rsidRDefault="00F02504" w:rsidP="00F02504">
      <w:pPr>
        <w:jc w:val="both"/>
        <w:rPr>
          <w:b/>
        </w:rPr>
      </w:pPr>
      <w:r w:rsidRPr="00F02504">
        <w:br/>
      </w:r>
      <w:r w:rsidRPr="00303A8C">
        <w:rPr>
          <w:b/>
        </w:rPr>
        <w:t>Alguns testemunhos recolhidos:</w:t>
      </w:r>
    </w:p>
    <w:p w14:paraId="2AC3A640" w14:textId="77777777" w:rsid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sidRPr="00F02504">
        <w:br/>
      </w:r>
      <w:r>
        <w:rPr>
          <w:i/>
        </w:rPr>
        <w:t xml:space="preserve">- </w:t>
      </w:r>
      <w:r w:rsidRPr="00F02504">
        <w:rPr>
          <w:i/>
        </w:rPr>
        <w:t>Isto foi uma maravilha!</w:t>
      </w:r>
    </w:p>
    <w:p w14:paraId="2ECDC1DD"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É muito importante!</w:t>
      </w:r>
    </w:p>
    <w:p w14:paraId="2693023E"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Pr>
          <w:i/>
        </w:rPr>
        <w:t xml:space="preserve">- </w:t>
      </w:r>
      <w:r w:rsidRPr="00F02504">
        <w:rPr>
          <w:i/>
        </w:rPr>
        <w:t>Falam para aí que pode acabar… isto é uma coisa muito boa. Não conseguia ia se tivesse de ir a Idanha.</w:t>
      </w:r>
      <w:r w:rsidRPr="00F02504">
        <w:rPr>
          <w:i/>
        </w:rPr>
        <w:br/>
      </w:r>
      <w:r>
        <w:rPr>
          <w:i/>
        </w:rPr>
        <w:t xml:space="preserve">- </w:t>
      </w:r>
      <w:r w:rsidRPr="00F02504">
        <w:rPr>
          <w:i/>
        </w:rPr>
        <w:t>Isto não pode acabar</w:t>
      </w:r>
      <w:r>
        <w:rPr>
          <w:i/>
        </w:rPr>
        <w:t>!</w:t>
      </w:r>
    </w:p>
    <w:p w14:paraId="70C9DEE2"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Bondosos, </w:t>
      </w:r>
      <w:r w:rsidRPr="00F02504">
        <w:rPr>
          <w:i/>
        </w:rPr>
        <w:t>bom atendimento tudo o que pedimos somos atendidos</w:t>
      </w:r>
      <w:r>
        <w:rPr>
          <w:i/>
        </w:rPr>
        <w:t>.</w:t>
      </w:r>
    </w:p>
    <w:p w14:paraId="0B78868E"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Não resolvem tudo, mas há aí gente que utiliza.</w:t>
      </w:r>
    </w:p>
    <w:p w14:paraId="29CEB234"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É uma coisa muito boa, mas é pena não termos o médico de família</w:t>
      </w:r>
      <w:r w:rsidR="00303A8C">
        <w:rPr>
          <w:i/>
        </w:rPr>
        <w:t>.</w:t>
      </w:r>
    </w:p>
    <w:p w14:paraId="79974CB4"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O médico de família é muito importante por causa das operações</w:t>
      </w:r>
      <w:r w:rsidR="00303A8C">
        <w:rPr>
          <w:i/>
        </w:rPr>
        <w:t>.</w:t>
      </w:r>
    </w:p>
    <w:p w14:paraId="3C669119"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Estou satisfeita não tenho tido nenhuma razão de queixa. Os médicos são impecáveis.</w:t>
      </w:r>
    </w:p>
    <w:p w14:paraId="45D941BA"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Sou muito bem atendida.</w:t>
      </w:r>
      <w:r w:rsidR="00303A8C">
        <w:rPr>
          <w:i/>
        </w:rPr>
        <w:t xml:space="preserve"> Eu gosto!</w:t>
      </w:r>
    </w:p>
    <w:p w14:paraId="3ABB47A6" w14:textId="77777777" w:rsid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Precisa de ser operada e não tem médico de família.</w:t>
      </w:r>
    </w:p>
    <w:p w14:paraId="3DB8854B"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Em tudo o que é bom há sempre coisas… o presidente quer fazer bem, mas há sempre pessoas do contra … sei lá… isto dá-nos muito jeito, não pode acabar.</w:t>
      </w:r>
    </w:p>
    <w:p w14:paraId="6ADE6DDA" w14:textId="77777777" w:rsidR="00303A8C"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Esta proximidade é muito importante, não posso ficar sem medicamentos e nem sempre há médico de família ou quando há nem sempre atende. Tenho ADSE, mas nem sempre ajuda.</w:t>
      </w:r>
    </w:p>
    <w:p w14:paraId="72293BB4" w14:textId="77777777" w:rsidR="00F02504" w:rsidRPr="00F02504" w:rsidRDefault="00F02504" w:rsidP="00F0250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rPr>
      </w:pPr>
      <w:r>
        <w:rPr>
          <w:i/>
        </w:rPr>
        <w:t xml:space="preserve">- </w:t>
      </w:r>
      <w:r w:rsidRPr="00F02504">
        <w:rPr>
          <w:i/>
        </w:rPr>
        <w:t>Não sei dizer mais porque não utilizo, mas percebo que é bom. Eu tenho carro e desloco-me facilmente, mas para quem não tem isto é muito bom.</w:t>
      </w:r>
    </w:p>
    <w:p w14:paraId="32E45DCE" w14:textId="77777777" w:rsidR="00303A8C" w:rsidRDefault="00A756DE" w:rsidP="00A756DE">
      <w:pPr>
        <w:jc w:val="both"/>
      </w:pPr>
      <w:r w:rsidRPr="00A756DE">
        <w:t xml:space="preserve">O </w:t>
      </w:r>
      <w:r w:rsidR="00304407">
        <w:t>Cartão Raiano Saúde 0-114</w:t>
      </w:r>
      <w:r w:rsidRPr="00A756DE">
        <w:t xml:space="preserve"> é amplamente reconhecido pelos utentes como uma iniciativa inovadora e indispensável para o acesso a cuidados de saúde no concelho, beneficiando pessoas de diferentes faixas etárias — maioritariamente mulheres — e respondendo a necessidades diversificadas, muitas vezes também em nome da família. A periodicidade da </w:t>
      </w:r>
      <w:r w:rsidR="003D7733">
        <w:t xml:space="preserve">passagem da </w:t>
      </w:r>
      <w:r w:rsidRPr="00A756DE">
        <w:t xml:space="preserve">Unidade Móvel, geralmente de 15 em 15 dias, garante proximidade e continuidade, fomentando relações de confiança e solidariedade na comunidade. </w:t>
      </w:r>
    </w:p>
    <w:p w14:paraId="7DEF7396" w14:textId="65AF8B68" w:rsidR="00303A8C" w:rsidRDefault="00A756DE" w:rsidP="00A756DE">
      <w:pPr>
        <w:jc w:val="both"/>
      </w:pPr>
      <w:r w:rsidRPr="00A756DE">
        <w:t xml:space="preserve">Numa escala de satisfação de 1 a 5, 68% atribuem a classificação máxima (5), associando o cartão a maior acesso e segurança no acompanhamento médico. A confiança nos profissionais é total e a perceção de melhoria do estado de saúde é significativa, mesmo reconhecendo as limitações impostas pela idade e </w:t>
      </w:r>
      <w:r w:rsidR="00B136AF" w:rsidRPr="00A756DE">
        <w:t>comorbilidades</w:t>
      </w:r>
      <w:r w:rsidRPr="00A756DE">
        <w:t xml:space="preserve">. </w:t>
      </w:r>
    </w:p>
    <w:p w14:paraId="663233D5" w14:textId="77777777" w:rsidR="00303A8C" w:rsidRDefault="00A756DE" w:rsidP="00A756DE">
      <w:pPr>
        <w:jc w:val="both"/>
      </w:pPr>
      <w:r w:rsidRPr="00A756DE">
        <w:t xml:space="preserve">O ponto mais referido como aspeto a melhorar é a continuidade e reforço do médico de família, considerado essencial, mas cuja escassez persiste. Ainda assim, todos valorizam e recomendam a </w:t>
      </w:r>
      <w:r w:rsidRPr="00A756DE">
        <w:lastRenderedPageBreak/>
        <w:t>iniciativa: 73% são promotores (9</w:t>
      </w:r>
      <w:r w:rsidRPr="00A756DE">
        <w:noBreakHyphen/>
        <w:t>10 na escala de Likert) e 27% passivos satisfeitos (7</w:t>
      </w:r>
      <w:r w:rsidRPr="00A756DE">
        <w:noBreakHyphen/>
        <w:t xml:space="preserve">8), sublinhando que “isto não pode acabar”. </w:t>
      </w:r>
    </w:p>
    <w:p w14:paraId="2EFB5343" w14:textId="77777777" w:rsidR="00303A8C" w:rsidRDefault="00A756DE" w:rsidP="00A756DE">
      <w:pPr>
        <w:jc w:val="both"/>
      </w:pPr>
      <w:r w:rsidRPr="00A756DE">
        <w:t xml:space="preserve">Os testemunhos recolhidos evidenciam gratidão, utilidade prática e impacto positivo no quotidiano, reforçando a visão desta medida como </w:t>
      </w:r>
      <w:r w:rsidR="00303A8C">
        <w:t>uma boa política local de saúde.</w:t>
      </w:r>
    </w:p>
    <w:p w14:paraId="7AB605DB" w14:textId="77777777" w:rsidR="00303A8C" w:rsidRDefault="004D1001" w:rsidP="00A756DE">
      <w:pPr>
        <w:jc w:val="both"/>
      </w:pPr>
      <w:r>
        <w:br/>
      </w:r>
      <w:r w:rsidR="006141B6">
        <w:t xml:space="preserve">Esta iniciativa, </w:t>
      </w:r>
      <w:r>
        <w:t>revela</w:t>
      </w:r>
      <w:r>
        <w:noBreakHyphen/>
        <w:t xml:space="preserve">se não apenas uma boa política local de saúde, mas também um instrumento relevante de coesão territorial e de combate à desertificação do interior. Ao garantir acesso regular, próximo e confiável a cuidados médicos, responde a necessidades concretas de diferentes grupos etários — com especial impacto em idosos e mulheres — reduzindo desigualdades face a zonas urbanas e reforçando o sentimento de pertença à comunidade. </w:t>
      </w:r>
    </w:p>
    <w:p w14:paraId="340B9E91" w14:textId="77777777" w:rsidR="00061459" w:rsidRDefault="004D1001" w:rsidP="00A756DE">
      <w:pPr>
        <w:jc w:val="both"/>
      </w:pPr>
      <w:r>
        <w:t>A continuidade dos serviços e a confiança nos profissionais criam condições para a permanência das populações no território, assegurando qualidade de vida e segurança no acompanhamento clínico. A perceção generalizada de que “isto não pode acabar” demonstra que esta iniciativa contribui para fixar residentes, apoiar a vida quotidiana e valorizar o interior, constituindo um investimento estruturante alinhado com estratégias de desenvolvimento local sustentável.</w:t>
      </w:r>
    </w:p>
    <w:p w14:paraId="3CCEEBD4" w14:textId="77777777" w:rsidR="00C02B30" w:rsidRDefault="00F86C66" w:rsidP="00F86C66">
      <w:pPr>
        <w:jc w:val="center"/>
      </w:pPr>
      <w:r>
        <w:rPr>
          <w:noProof/>
          <w:lang w:eastAsia="pt-PT"/>
        </w:rPr>
        <w:drawing>
          <wp:inline distT="0" distB="0" distL="0" distR="0" wp14:anchorId="33D118EB" wp14:editId="77B5C995">
            <wp:extent cx="5522976" cy="4586630"/>
            <wp:effectExtent l="0" t="0" r="1905" b="4445"/>
            <wp:docPr id="30" name="Gráfico 3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3A04F8" w14:textId="77777777" w:rsidR="00FB16E2" w:rsidRDefault="00FB16E2" w:rsidP="00B754BF">
      <w:pPr>
        <w:pStyle w:val="Cabealho2"/>
      </w:pPr>
    </w:p>
    <w:p w14:paraId="71DD9FF1" w14:textId="77777777" w:rsidR="00C02B30" w:rsidRPr="00B754BF" w:rsidRDefault="00C02B30" w:rsidP="00B754BF">
      <w:pPr>
        <w:pStyle w:val="Cabealho2"/>
        <w:numPr>
          <w:ilvl w:val="0"/>
          <w:numId w:val="22"/>
        </w:numPr>
        <w:rPr>
          <w:rFonts w:ascii="Calibri" w:hAnsi="Calibri" w:cs="Calibri"/>
          <w:b/>
          <w:color w:val="auto"/>
          <w:sz w:val="24"/>
          <w:u w:val="single"/>
        </w:rPr>
      </w:pPr>
      <w:bookmarkStart w:id="9" w:name="_Toc205406583"/>
      <w:r w:rsidRPr="00B754BF">
        <w:rPr>
          <w:rFonts w:ascii="Calibri" w:hAnsi="Calibri" w:cs="Calibri"/>
          <w:b/>
          <w:color w:val="auto"/>
          <w:sz w:val="24"/>
          <w:u w:val="single"/>
        </w:rPr>
        <w:t>Profissionais de Saúde</w:t>
      </w:r>
      <w:bookmarkEnd w:id="9"/>
    </w:p>
    <w:p w14:paraId="5E4DD86F" w14:textId="77777777" w:rsidR="00C02B30" w:rsidRDefault="004C5B9B" w:rsidP="00F86C66">
      <w:pPr>
        <w:pStyle w:val="NormalWeb"/>
        <w:jc w:val="both"/>
        <w:rPr>
          <w:rFonts w:asciiTheme="minorHAnsi" w:eastAsiaTheme="minorHAnsi" w:hAnsiTheme="minorHAnsi" w:cstheme="minorBidi"/>
          <w:sz w:val="22"/>
          <w:szCs w:val="22"/>
          <w:lang w:eastAsia="en-US"/>
        </w:rPr>
      </w:pPr>
      <w:r w:rsidRPr="004C5B9B">
        <w:rPr>
          <w:rFonts w:asciiTheme="minorHAnsi" w:eastAsiaTheme="minorHAnsi" w:hAnsiTheme="minorHAnsi" w:cstheme="minorBidi"/>
          <w:sz w:val="22"/>
          <w:szCs w:val="22"/>
          <w:lang w:eastAsia="en-US"/>
        </w:rPr>
        <w:t xml:space="preserve">Relativamente aos profissionais de saúde, foram inquiridos </w:t>
      </w:r>
      <w:r w:rsidR="00DA3A1D">
        <w:rPr>
          <w:rFonts w:asciiTheme="minorHAnsi" w:eastAsiaTheme="minorHAnsi" w:hAnsiTheme="minorHAnsi" w:cstheme="minorBidi"/>
          <w:sz w:val="22"/>
          <w:szCs w:val="22"/>
          <w:lang w:eastAsia="en-US"/>
        </w:rPr>
        <w:t xml:space="preserve">médicos, enfermeiros e </w:t>
      </w:r>
      <w:r w:rsidR="00DA3A1D" w:rsidRPr="004C5B9B">
        <w:rPr>
          <w:rFonts w:asciiTheme="minorHAnsi" w:eastAsiaTheme="minorHAnsi" w:hAnsiTheme="minorHAnsi" w:cstheme="minorBidi"/>
          <w:sz w:val="22"/>
          <w:szCs w:val="22"/>
          <w:lang w:eastAsia="en-US"/>
        </w:rPr>
        <w:t>farmacêuticos</w:t>
      </w:r>
      <w:r w:rsidR="00FB16E2">
        <w:rPr>
          <w:rFonts w:asciiTheme="minorHAnsi" w:eastAsiaTheme="minorHAnsi" w:hAnsiTheme="minorHAnsi" w:cstheme="minorBidi"/>
          <w:sz w:val="22"/>
          <w:szCs w:val="22"/>
          <w:lang w:eastAsia="en-US"/>
        </w:rPr>
        <w:t xml:space="preserve">, sobretudo, mas não em exclusivo, </w:t>
      </w:r>
      <w:r w:rsidR="00DA3A1D">
        <w:rPr>
          <w:rFonts w:asciiTheme="minorHAnsi" w:eastAsiaTheme="minorHAnsi" w:hAnsiTheme="minorHAnsi" w:cstheme="minorBidi"/>
          <w:sz w:val="22"/>
          <w:szCs w:val="22"/>
          <w:lang w:eastAsia="en-US"/>
        </w:rPr>
        <w:t xml:space="preserve">que fazem parte integrante desta iniciativa, e dão resposta aos </w:t>
      </w:r>
      <w:r w:rsidR="00DA3A1D">
        <w:rPr>
          <w:rFonts w:asciiTheme="minorHAnsi" w:eastAsiaTheme="minorHAnsi" w:hAnsiTheme="minorHAnsi" w:cstheme="minorBidi"/>
          <w:sz w:val="22"/>
          <w:szCs w:val="22"/>
          <w:lang w:eastAsia="en-US"/>
        </w:rPr>
        <w:lastRenderedPageBreak/>
        <w:t>utentes do “</w:t>
      </w:r>
      <w:r w:rsidR="00304407">
        <w:rPr>
          <w:rFonts w:asciiTheme="minorHAnsi" w:eastAsiaTheme="minorHAnsi" w:hAnsiTheme="minorHAnsi" w:cstheme="minorBidi"/>
          <w:sz w:val="22"/>
          <w:szCs w:val="22"/>
          <w:lang w:eastAsia="en-US"/>
        </w:rPr>
        <w:t>Cartão Raiano Saúde 0-114</w:t>
      </w:r>
      <w:r w:rsidR="00DA3A1D">
        <w:rPr>
          <w:rFonts w:asciiTheme="minorHAnsi" w:eastAsiaTheme="minorHAnsi" w:hAnsiTheme="minorHAnsi" w:cstheme="minorBidi"/>
          <w:sz w:val="22"/>
          <w:szCs w:val="22"/>
          <w:lang w:eastAsia="en-US"/>
        </w:rPr>
        <w:t>”</w:t>
      </w:r>
      <w:r w:rsidR="00FB16E2">
        <w:rPr>
          <w:rFonts w:asciiTheme="minorHAnsi" w:eastAsiaTheme="minorHAnsi" w:hAnsiTheme="minorHAnsi" w:cstheme="minorBidi"/>
          <w:sz w:val="22"/>
          <w:szCs w:val="22"/>
          <w:lang w:eastAsia="en-US"/>
        </w:rPr>
        <w:t xml:space="preserve">. Têm uma idade média mais de 65 anos. Foi </w:t>
      </w:r>
      <w:r w:rsidR="00DA3A1D">
        <w:rPr>
          <w:rFonts w:asciiTheme="minorHAnsi" w:eastAsiaTheme="minorHAnsi" w:hAnsiTheme="minorHAnsi" w:cstheme="minorBidi"/>
          <w:sz w:val="22"/>
          <w:szCs w:val="22"/>
          <w:lang w:eastAsia="en-US"/>
        </w:rPr>
        <w:t>inquirida uma das farmácias da região, no sentido de conhecer a informação que dispõem e até que ponto é um parceiro ativo na divulgação</w:t>
      </w:r>
      <w:r w:rsidR="00FB16E2">
        <w:rPr>
          <w:rFonts w:asciiTheme="minorHAnsi" w:eastAsiaTheme="minorHAnsi" w:hAnsiTheme="minorHAnsi" w:cstheme="minorBidi"/>
          <w:sz w:val="22"/>
          <w:szCs w:val="22"/>
          <w:lang w:eastAsia="en-US"/>
        </w:rPr>
        <w:t xml:space="preserve"> de</w:t>
      </w:r>
      <w:r w:rsidR="00DA3A1D">
        <w:rPr>
          <w:rFonts w:asciiTheme="minorHAnsi" w:eastAsiaTheme="minorHAnsi" w:hAnsiTheme="minorHAnsi" w:cstheme="minorBidi"/>
          <w:sz w:val="22"/>
          <w:szCs w:val="22"/>
          <w:lang w:eastAsia="en-US"/>
        </w:rPr>
        <w:t xml:space="preserve"> informação.</w:t>
      </w:r>
    </w:p>
    <w:p w14:paraId="6B750C23" w14:textId="77777777" w:rsidR="00FB16E2" w:rsidRDefault="003A10D9" w:rsidP="00F86C66">
      <w:pPr>
        <w:pStyle w:val="NormalWeb"/>
        <w:jc w:val="both"/>
        <w:rPr>
          <w:rFonts w:asciiTheme="minorHAnsi" w:eastAsiaTheme="minorHAnsi" w:hAnsiTheme="minorHAnsi" w:cstheme="minorBidi"/>
          <w:sz w:val="22"/>
          <w:szCs w:val="22"/>
          <w:lang w:eastAsia="en-US"/>
        </w:rPr>
      </w:pPr>
      <w:r w:rsidRPr="003A10D9">
        <w:rPr>
          <w:rFonts w:asciiTheme="minorHAnsi" w:eastAsiaTheme="minorHAnsi" w:hAnsiTheme="minorHAnsi" w:cstheme="minorBidi"/>
          <w:sz w:val="22"/>
          <w:szCs w:val="22"/>
          <w:lang w:eastAsia="en-US"/>
        </w:rPr>
        <w:t xml:space="preserve">No que </w:t>
      </w:r>
      <w:r w:rsidR="00FB16E2">
        <w:rPr>
          <w:rFonts w:asciiTheme="minorHAnsi" w:eastAsiaTheme="minorHAnsi" w:hAnsiTheme="minorHAnsi" w:cstheme="minorBidi"/>
          <w:sz w:val="22"/>
          <w:szCs w:val="22"/>
          <w:lang w:eastAsia="en-US"/>
        </w:rPr>
        <w:t xml:space="preserve">diz </w:t>
      </w:r>
      <w:r w:rsidRPr="003A10D9">
        <w:rPr>
          <w:rFonts w:asciiTheme="minorHAnsi" w:eastAsiaTheme="minorHAnsi" w:hAnsiTheme="minorHAnsi" w:cstheme="minorBidi"/>
          <w:sz w:val="22"/>
          <w:szCs w:val="22"/>
          <w:lang w:eastAsia="en-US"/>
        </w:rPr>
        <w:t>respeit</w:t>
      </w:r>
      <w:r w:rsidR="00FB16E2">
        <w:rPr>
          <w:rFonts w:asciiTheme="minorHAnsi" w:eastAsiaTheme="minorHAnsi" w:hAnsiTheme="minorHAnsi" w:cstheme="minorBidi"/>
          <w:sz w:val="22"/>
          <w:szCs w:val="22"/>
          <w:lang w:eastAsia="en-US"/>
        </w:rPr>
        <w:t>o</w:t>
      </w:r>
      <w:r w:rsidRPr="003A10D9">
        <w:rPr>
          <w:rFonts w:asciiTheme="minorHAnsi" w:eastAsiaTheme="minorHAnsi" w:hAnsiTheme="minorHAnsi" w:cstheme="minorBidi"/>
          <w:sz w:val="22"/>
          <w:szCs w:val="22"/>
          <w:lang w:eastAsia="en-US"/>
        </w:rPr>
        <w:t xml:space="preserve"> à utilização do </w:t>
      </w:r>
      <w:r w:rsidR="00FB16E2">
        <w:rPr>
          <w:rFonts w:asciiTheme="minorHAnsi" w:eastAsiaTheme="minorHAnsi" w:hAnsiTheme="minorHAnsi" w:cstheme="minorBidi"/>
          <w:sz w:val="22"/>
          <w:szCs w:val="22"/>
          <w:lang w:eastAsia="en-US"/>
        </w:rPr>
        <w:t>“</w:t>
      </w:r>
      <w:r w:rsidRPr="003A10D9">
        <w:rPr>
          <w:rFonts w:asciiTheme="minorHAnsi" w:eastAsiaTheme="minorHAnsi" w:hAnsiTheme="minorHAnsi" w:cstheme="minorBidi"/>
          <w:sz w:val="22"/>
          <w:szCs w:val="22"/>
          <w:lang w:eastAsia="en-US"/>
        </w:rPr>
        <w:t>Cartão Raiano Saúde</w:t>
      </w:r>
      <w:r w:rsidR="00FB16E2">
        <w:rPr>
          <w:rFonts w:asciiTheme="minorHAnsi" w:eastAsiaTheme="minorHAnsi" w:hAnsiTheme="minorHAnsi" w:cstheme="minorBidi"/>
          <w:sz w:val="22"/>
          <w:szCs w:val="22"/>
          <w:lang w:eastAsia="en-US"/>
        </w:rPr>
        <w:t xml:space="preserve"> 0-114”</w:t>
      </w:r>
      <w:r w:rsidRPr="003A10D9">
        <w:rPr>
          <w:rFonts w:asciiTheme="minorHAnsi" w:eastAsiaTheme="minorHAnsi" w:hAnsiTheme="minorHAnsi" w:cstheme="minorBidi"/>
          <w:sz w:val="22"/>
          <w:szCs w:val="22"/>
          <w:lang w:eastAsia="en-US"/>
        </w:rPr>
        <w:t>, este é maioritariamente u</w:t>
      </w:r>
      <w:r w:rsidR="00FB16E2">
        <w:rPr>
          <w:rFonts w:asciiTheme="minorHAnsi" w:eastAsiaTheme="minorHAnsi" w:hAnsiTheme="minorHAnsi" w:cstheme="minorBidi"/>
          <w:sz w:val="22"/>
          <w:szCs w:val="22"/>
          <w:lang w:eastAsia="en-US"/>
        </w:rPr>
        <w:t>tilizado</w:t>
      </w:r>
      <w:r w:rsidRPr="003A10D9">
        <w:rPr>
          <w:rFonts w:asciiTheme="minorHAnsi" w:eastAsiaTheme="minorHAnsi" w:hAnsiTheme="minorHAnsi" w:cstheme="minorBidi"/>
          <w:sz w:val="22"/>
          <w:szCs w:val="22"/>
          <w:lang w:eastAsia="en-US"/>
        </w:rPr>
        <w:t xml:space="preserve"> para consultas de clínica geral, renovação de receituário e, quando necessário, para acesso a consultas de especialidade através da rede privada associada ao seguro incluído no próprio cartão. </w:t>
      </w:r>
    </w:p>
    <w:p w14:paraId="045F978D" w14:textId="77777777" w:rsidR="00FB16E2" w:rsidRDefault="003A10D9" w:rsidP="00F86C66">
      <w:pPr>
        <w:pStyle w:val="NormalWeb"/>
        <w:jc w:val="both"/>
        <w:rPr>
          <w:rFonts w:asciiTheme="minorHAnsi" w:eastAsiaTheme="minorHAnsi" w:hAnsiTheme="minorHAnsi" w:cstheme="minorBidi"/>
          <w:sz w:val="22"/>
          <w:szCs w:val="22"/>
          <w:lang w:eastAsia="en-US"/>
        </w:rPr>
      </w:pPr>
      <w:r w:rsidRPr="003A10D9">
        <w:rPr>
          <w:rFonts w:asciiTheme="minorHAnsi" w:eastAsiaTheme="minorHAnsi" w:hAnsiTheme="minorHAnsi" w:cstheme="minorBidi"/>
          <w:sz w:val="22"/>
          <w:szCs w:val="22"/>
          <w:lang w:eastAsia="en-US"/>
        </w:rPr>
        <w:t xml:space="preserve">Os cuidados prestados são considerados adequados às necessidades da população, registando-se uma utilização expressiva por parte dos utentes — muitos deles recorrem ao serviço quinzenalmente, coincidindo com a passagem da Unidade Móvel. Apesar da adequação dos meios à prestação dos cuidados, é identificada a necessidade de um sistema de informação mais centrado no cidadão e tecnologicamente mais robusto, que permita, por exemplo, o acesso ao histórico clínico do utente. </w:t>
      </w:r>
    </w:p>
    <w:p w14:paraId="6245A0DC" w14:textId="1A840028" w:rsidR="00FB16E2" w:rsidRDefault="003A10D9" w:rsidP="00F86C66">
      <w:pPr>
        <w:pStyle w:val="NormalWeb"/>
        <w:jc w:val="both"/>
        <w:rPr>
          <w:rFonts w:asciiTheme="minorHAnsi" w:eastAsiaTheme="minorHAnsi" w:hAnsiTheme="minorHAnsi" w:cstheme="minorBidi"/>
          <w:sz w:val="22"/>
          <w:szCs w:val="22"/>
          <w:lang w:eastAsia="en-US"/>
        </w:rPr>
      </w:pPr>
      <w:r w:rsidRPr="003A10D9">
        <w:rPr>
          <w:rFonts w:asciiTheme="minorHAnsi" w:eastAsiaTheme="minorHAnsi" w:hAnsiTheme="minorHAnsi" w:cstheme="minorBidi"/>
          <w:sz w:val="22"/>
          <w:szCs w:val="22"/>
          <w:lang w:eastAsia="en-US"/>
        </w:rPr>
        <w:t xml:space="preserve">Quanto à articulação com o SNS, os inquiridos referem que esta é praticamente inexistente, ocorrendo apenas em situações mais graves, em que há contacto direto com </w:t>
      </w:r>
      <w:r>
        <w:rPr>
          <w:rFonts w:asciiTheme="minorHAnsi" w:eastAsiaTheme="minorHAnsi" w:hAnsiTheme="minorHAnsi" w:cstheme="minorBidi"/>
          <w:sz w:val="22"/>
          <w:szCs w:val="22"/>
          <w:lang w:eastAsia="en-US"/>
        </w:rPr>
        <w:t>um</w:t>
      </w:r>
      <w:r w:rsidRPr="003A10D9">
        <w:rPr>
          <w:rFonts w:asciiTheme="minorHAnsi" w:eastAsiaTheme="minorHAnsi" w:hAnsiTheme="minorHAnsi" w:cstheme="minorBidi"/>
          <w:sz w:val="22"/>
          <w:szCs w:val="22"/>
          <w:lang w:eastAsia="en-US"/>
        </w:rPr>
        <w:t xml:space="preserve"> médico d</w:t>
      </w:r>
      <w:r>
        <w:rPr>
          <w:rFonts w:asciiTheme="minorHAnsi" w:eastAsiaTheme="minorHAnsi" w:hAnsiTheme="minorHAnsi" w:cstheme="minorBidi"/>
          <w:sz w:val="22"/>
          <w:szCs w:val="22"/>
          <w:lang w:eastAsia="en-US"/>
        </w:rPr>
        <w:t xml:space="preserve">e família da UCSP de </w:t>
      </w:r>
      <w:r w:rsidR="00F446E8">
        <w:rPr>
          <w:rFonts w:asciiTheme="minorHAnsi" w:eastAsiaTheme="minorHAnsi" w:hAnsiTheme="minorHAnsi" w:cstheme="minorBidi"/>
          <w:sz w:val="22"/>
          <w:szCs w:val="22"/>
          <w:lang w:eastAsia="en-US"/>
        </w:rPr>
        <w:t>Idanha-a-Nova</w:t>
      </w:r>
      <w:r>
        <w:rPr>
          <w:rFonts w:asciiTheme="minorHAnsi" w:eastAsiaTheme="minorHAnsi" w:hAnsiTheme="minorHAnsi" w:cstheme="minorBidi"/>
          <w:sz w:val="22"/>
          <w:szCs w:val="22"/>
          <w:lang w:eastAsia="en-US"/>
        </w:rPr>
        <w:t xml:space="preserve"> </w:t>
      </w:r>
      <w:r w:rsidRPr="003A10D9">
        <w:rPr>
          <w:rFonts w:asciiTheme="minorHAnsi" w:eastAsiaTheme="minorHAnsi" w:hAnsiTheme="minorHAnsi" w:cstheme="minorBidi"/>
          <w:sz w:val="22"/>
          <w:szCs w:val="22"/>
          <w:lang w:eastAsia="en-US"/>
        </w:rPr>
        <w:t xml:space="preserve">que, sempre que possível, referencia o doente para a Unidade Local de Saúde de Castelo Branco. Trata-se, contudo, de episódios pontuais, não configurando uma prática </w:t>
      </w:r>
      <w:r w:rsidR="00FB16E2">
        <w:rPr>
          <w:rFonts w:asciiTheme="minorHAnsi" w:eastAsiaTheme="minorHAnsi" w:hAnsiTheme="minorHAnsi" w:cstheme="minorBidi"/>
          <w:sz w:val="22"/>
          <w:szCs w:val="22"/>
          <w:lang w:eastAsia="en-US"/>
        </w:rPr>
        <w:t>protocolada</w:t>
      </w:r>
      <w:r w:rsidRPr="003A10D9">
        <w:rPr>
          <w:rFonts w:asciiTheme="minorHAnsi" w:eastAsiaTheme="minorHAnsi" w:hAnsiTheme="minorHAnsi" w:cstheme="minorBidi"/>
          <w:sz w:val="22"/>
          <w:szCs w:val="22"/>
          <w:lang w:eastAsia="en-US"/>
        </w:rPr>
        <w:t xml:space="preserve">. </w:t>
      </w:r>
    </w:p>
    <w:p w14:paraId="2439114F" w14:textId="77777777" w:rsidR="00DA3A1D" w:rsidRDefault="003A10D9" w:rsidP="00F86C66">
      <w:pPr>
        <w:pStyle w:val="NormalWeb"/>
        <w:jc w:val="both"/>
        <w:rPr>
          <w:rFonts w:asciiTheme="minorHAnsi" w:eastAsiaTheme="minorHAnsi" w:hAnsiTheme="minorHAnsi" w:cstheme="minorBidi"/>
          <w:sz w:val="22"/>
          <w:szCs w:val="22"/>
          <w:lang w:eastAsia="en-US"/>
        </w:rPr>
      </w:pPr>
      <w:r w:rsidRPr="003A10D9">
        <w:rPr>
          <w:rFonts w:asciiTheme="minorHAnsi" w:eastAsiaTheme="minorHAnsi" w:hAnsiTheme="minorHAnsi" w:cstheme="minorBidi"/>
          <w:sz w:val="22"/>
          <w:szCs w:val="22"/>
          <w:lang w:eastAsia="en-US"/>
        </w:rPr>
        <w:t>Globalmente, os serviços são reconhecidos pela sua qualidade,</w:t>
      </w:r>
      <w:r>
        <w:rPr>
          <w:rFonts w:asciiTheme="minorHAnsi" w:eastAsiaTheme="minorHAnsi" w:hAnsiTheme="minorHAnsi" w:cstheme="minorBidi"/>
          <w:sz w:val="22"/>
          <w:szCs w:val="22"/>
          <w:lang w:eastAsia="en-US"/>
        </w:rPr>
        <w:t xml:space="preserve"> permitindo um maior controlo de</w:t>
      </w:r>
      <w:r w:rsidRPr="003A10D9">
        <w:rPr>
          <w:rFonts w:asciiTheme="minorHAnsi" w:eastAsiaTheme="minorHAnsi" w:hAnsiTheme="minorHAnsi" w:cstheme="minorBidi"/>
          <w:sz w:val="22"/>
          <w:szCs w:val="22"/>
          <w:lang w:eastAsia="en-US"/>
        </w:rPr>
        <w:t xml:space="preserve"> doenças e contribuindo para uma perceção de melhoria do estado de saúde dos utentes. Em alguns casos, o acompanhamento proporcionado já permitiu a deteção precoce de situações de gravidade acrescida.</w:t>
      </w:r>
    </w:p>
    <w:p w14:paraId="3C59C111" w14:textId="77777777" w:rsidR="00E61CA7" w:rsidRPr="00E61CA7" w:rsidRDefault="00E61CA7" w:rsidP="00F86C66">
      <w:pPr>
        <w:pStyle w:val="NormalWeb"/>
        <w:jc w:val="both"/>
        <w:rPr>
          <w:rFonts w:asciiTheme="minorHAnsi" w:eastAsiaTheme="minorHAnsi" w:hAnsiTheme="minorHAnsi" w:cstheme="minorBidi"/>
          <w:sz w:val="22"/>
          <w:szCs w:val="22"/>
          <w:lang w:eastAsia="en-US"/>
        </w:rPr>
      </w:pPr>
      <w:r w:rsidRPr="00E61CA7">
        <w:rPr>
          <w:rFonts w:asciiTheme="minorHAnsi" w:eastAsiaTheme="minorHAnsi" w:hAnsiTheme="minorHAnsi" w:cstheme="minorBidi"/>
          <w:sz w:val="22"/>
          <w:szCs w:val="22"/>
          <w:lang w:eastAsia="en-US"/>
        </w:rPr>
        <w:t xml:space="preserve">As melhorias nas condições de saúde da população têm-se refletido também na frequência de utilização do serviço. Se, numa fase inicial, os utentes recorriam com maior regularidade, atualmente as visitas tornaram-se mais espaçadas, </w:t>
      </w:r>
      <w:r w:rsidR="00FB16E2">
        <w:rPr>
          <w:rFonts w:asciiTheme="minorHAnsi" w:eastAsiaTheme="minorHAnsi" w:hAnsiTheme="minorHAnsi" w:cstheme="minorBidi"/>
          <w:sz w:val="22"/>
          <w:szCs w:val="22"/>
          <w:lang w:eastAsia="en-US"/>
        </w:rPr>
        <w:t xml:space="preserve">encarando-se como </w:t>
      </w:r>
      <w:r w:rsidRPr="00E61CA7">
        <w:rPr>
          <w:rFonts w:asciiTheme="minorHAnsi" w:eastAsiaTheme="minorHAnsi" w:hAnsiTheme="minorHAnsi" w:cstheme="minorBidi"/>
          <w:sz w:val="22"/>
          <w:szCs w:val="22"/>
          <w:lang w:eastAsia="en-US"/>
        </w:rPr>
        <w:t>sinal de que se encontram mais controlados clinicamente. Esta evolução permite aos profissionais dar uma resposta mais eficiente e direcionada às pessoas que necessitam efetivamente do serviço em cada momento.</w:t>
      </w:r>
    </w:p>
    <w:p w14:paraId="5A5079F2" w14:textId="7E941520" w:rsidR="00E61CA7" w:rsidRDefault="00E61CA7" w:rsidP="00F86C66">
      <w:pPr>
        <w:pStyle w:val="NormalWeb"/>
        <w:jc w:val="both"/>
        <w:rPr>
          <w:rFonts w:asciiTheme="minorHAnsi" w:eastAsiaTheme="minorHAnsi" w:hAnsiTheme="minorHAnsi" w:cstheme="minorBidi"/>
          <w:sz w:val="22"/>
          <w:szCs w:val="22"/>
          <w:lang w:eastAsia="en-US"/>
        </w:rPr>
      </w:pPr>
      <w:r w:rsidRPr="00E61CA7">
        <w:rPr>
          <w:rFonts w:asciiTheme="minorHAnsi" w:eastAsiaTheme="minorHAnsi" w:hAnsiTheme="minorHAnsi" w:cstheme="minorBidi"/>
          <w:sz w:val="22"/>
          <w:szCs w:val="22"/>
          <w:lang w:eastAsia="en-US"/>
        </w:rPr>
        <w:t xml:space="preserve">A população, maioritariamente envelhecida, apresenta múltiplas </w:t>
      </w:r>
      <w:r w:rsidR="00B136AF">
        <w:rPr>
          <w:rFonts w:asciiTheme="minorHAnsi" w:eastAsiaTheme="minorHAnsi" w:hAnsiTheme="minorHAnsi" w:cstheme="minorBidi"/>
          <w:sz w:val="22"/>
          <w:szCs w:val="22"/>
          <w:lang w:eastAsia="en-US"/>
        </w:rPr>
        <w:t>com</w:t>
      </w:r>
      <w:r w:rsidR="00B136AF" w:rsidRPr="00E61CA7">
        <w:rPr>
          <w:rFonts w:asciiTheme="minorHAnsi" w:eastAsiaTheme="minorHAnsi" w:hAnsiTheme="minorHAnsi" w:cstheme="minorBidi"/>
          <w:sz w:val="22"/>
          <w:szCs w:val="22"/>
          <w:lang w:eastAsia="en-US"/>
        </w:rPr>
        <w:t>orbilidades</w:t>
      </w:r>
      <w:r w:rsidRPr="00E61CA7">
        <w:rPr>
          <w:rFonts w:asciiTheme="minorHAnsi" w:eastAsiaTheme="minorHAnsi" w:hAnsiTheme="minorHAnsi" w:cstheme="minorBidi"/>
          <w:sz w:val="22"/>
          <w:szCs w:val="22"/>
          <w:lang w:eastAsia="en-US"/>
        </w:rPr>
        <w:t>, com problemas de saúde que coexistem e se agravam mutuamente. Numa escala de 1 a 5, os níveis 3 e 4 são os mais frequentemente assinalados pelos profissionais de saúde. Ainda assim, considera-se que o Cartão Raiano Saúde tem permitido um acesso mais facilitado e regular aos cuidados de saúde, possibilitando um maior controlo das doenças crónicas e aumentando a capacidade dos próprios utentes para gerir a sua condição clínica.</w:t>
      </w:r>
    </w:p>
    <w:p w14:paraId="5C6331C6" w14:textId="77777777" w:rsidR="00FB16E2" w:rsidRDefault="00E61CA7" w:rsidP="00F86C66">
      <w:pPr>
        <w:pStyle w:val="NormalWeb"/>
        <w:jc w:val="both"/>
        <w:rPr>
          <w:rFonts w:asciiTheme="minorHAnsi" w:eastAsiaTheme="minorHAnsi" w:hAnsiTheme="minorHAnsi" w:cstheme="minorBidi"/>
          <w:sz w:val="22"/>
          <w:szCs w:val="22"/>
          <w:lang w:eastAsia="en-US"/>
        </w:rPr>
      </w:pPr>
      <w:r w:rsidRPr="00E61CA7">
        <w:rPr>
          <w:rFonts w:asciiTheme="minorHAnsi" w:eastAsiaTheme="minorHAnsi" w:hAnsiTheme="minorHAnsi" w:cstheme="minorBidi"/>
          <w:sz w:val="22"/>
          <w:szCs w:val="22"/>
          <w:lang w:eastAsia="en-US"/>
        </w:rPr>
        <w:t xml:space="preserve">Segundo os profissionais de saúde, um dos aspetos mais positivos desta iniciativa é o seu impacto direto na vida das pessoas, traduzido em situações concretas em que “já se salvaram várias vidas”, motivo pelo qual muitos utentes afirmam que “isto não pode acabar”. O serviço permite, por exemplo, assegurar consultas para renovação de receituário a quem não tem médico de família, evitando deslocações frequentes à sede do concelho, colmatando falhas de resposta e garantindo cuidados globais. </w:t>
      </w:r>
    </w:p>
    <w:p w14:paraId="6479523E" w14:textId="77777777" w:rsidR="00E61CA7" w:rsidRPr="00E61CA7" w:rsidRDefault="00E61CA7" w:rsidP="00F86C66">
      <w:pPr>
        <w:pStyle w:val="NormalWeb"/>
        <w:jc w:val="both"/>
        <w:rPr>
          <w:rFonts w:asciiTheme="minorHAnsi" w:eastAsiaTheme="minorHAnsi" w:hAnsiTheme="minorHAnsi" w:cstheme="minorBidi"/>
          <w:sz w:val="22"/>
          <w:szCs w:val="22"/>
          <w:lang w:eastAsia="en-US"/>
        </w:rPr>
      </w:pPr>
      <w:r w:rsidRPr="00E61CA7">
        <w:rPr>
          <w:rFonts w:asciiTheme="minorHAnsi" w:eastAsiaTheme="minorHAnsi" w:hAnsiTheme="minorHAnsi" w:cstheme="minorBidi"/>
          <w:sz w:val="22"/>
          <w:szCs w:val="22"/>
          <w:lang w:eastAsia="en-US"/>
        </w:rPr>
        <w:t>A presença regular do médico e da enfermagem complementa-se, mesmo quando o médico de família ou outros serviços do SNS não estão disponíveis. Para além do valor clínico, destaca-se a dimensão comunitária criada: as pessoas conhecem-se, cuidam umas das outras e a proximidade estabelecida é considerada fundamental para o bem-estar coletivo.</w:t>
      </w:r>
    </w:p>
    <w:p w14:paraId="1D550225" w14:textId="77777777" w:rsidR="00E61CA7" w:rsidRPr="00E61CA7" w:rsidRDefault="00E61CA7" w:rsidP="00F86C66">
      <w:pPr>
        <w:pStyle w:val="NormalWeb"/>
        <w:jc w:val="both"/>
        <w:rPr>
          <w:rFonts w:asciiTheme="minorHAnsi" w:eastAsiaTheme="minorHAnsi" w:hAnsiTheme="minorHAnsi" w:cstheme="minorBidi"/>
          <w:sz w:val="22"/>
          <w:szCs w:val="22"/>
          <w:lang w:eastAsia="en-US"/>
        </w:rPr>
      </w:pPr>
      <w:r w:rsidRPr="00E61CA7">
        <w:rPr>
          <w:rFonts w:asciiTheme="minorHAnsi" w:eastAsiaTheme="minorHAnsi" w:hAnsiTheme="minorHAnsi" w:cstheme="minorBidi"/>
          <w:sz w:val="22"/>
          <w:szCs w:val="22"/>
          <w:lang w:eastAsia="en-US"/>
        </w:rPr>
        <w:lastRenderedPageBreak/>
        <w:t xml:space="preserve">Entre os aspetos a melhorar, destaca-se em primeiro lugar a articulação com o Serviço Nacional de Saúde, considerada insuficiente e pouco clara. Há quem refira confusão sobre os direitos associados ao cartão, os serviços abrangidos e os critérios de acesso, bem como sobre o valor pago e quem beneficia. Os profissionais identificam também fragilidades no sistema de informação, atualmente centrado no médico e não no </w:t>
      </w:r>
      <w:r w:rsidR="00FB16E2">
        <w:rPr>
          <w:rFonts w:asciiTheme="minorHAnsi" w:eastAsiaTheme="minorHAnsi" w:hAnsiTheme="minorHAnsi" w:cstheme="minorBidi"/>
          <w:sz w:val="22"/>
          <w:szCs w:val="22"/>
          <w:lang w:eastAsia="en-US"/>
        </w:rPr>
        <w:t>utente</w:t>
      </w:r>
      <w:r w:rsidRPr="00E61CA7">
        <w:rPr>
          <w:rFonts w:asciiTheme="minorHAnsi" w:eastAsiaTheme="minorHAnsi" w:hAnsiTheme="minorHAnsi" w:cstheme="minorBidi"/>
          <w:sz w:val="22"/>
          <w:szCs w:val="22"/>
          <w:lang w:eastAsia="en-US"/>
        </w:rPr>
        <w:t>, sem integração com o SNS, e ainda fortemente dependente de registos em papel.</w:t>
      </w:r>
    </w:p>
    <w:p w14:paraId="61401550" w14:textId="77777777" w:rsidR="00E61CA7" w:rsidRDefault="00E61CA7" w:rsidP="00C24886">
      <w:pPr>
        <w:pStyle w:val="NormalWeb"/>
        <w:rPr>
          <w:rFonts w:asciiTheme="minorHAnsi" w:eastAsiaTheme="minorHAnsi" w:hAnsiTheme="minorHAnsi" w:cstheme="minorBidi"/>
          <w:sz w:val="22"/>
          <w:szCs w:val="22"/>
          <w:lang w:eastAsia="en-US"/>
        </w:rPr>
      </w:pPr>
      <w:r w:rsidRPr="00E61CA7">
        <w:rPr>
          <w:rFonts w:asciiTheme="minorHAnsi" w:eastAsiaTheme="minorHAnsi" w:hAnsiTheme="minorHAnsi" w:cstheme="minorBidi"/>
          <w:sz w:val="22"/>
          <w:szCs w:val="22"/>
          <w:lang w:eastAsia="en-US"/>
        </w:rPr>
        <w:t>Embora reconheçam que as unidades estão bem equipadas e disponham de meios adequados, salientam que as consultas devem manter-se no espaço da Unidade Móvel, evitando deslocações desnecessárias</w:t>
      </w:r>
      <w:r w:rsidR="00FB16E2">
        <w:rPr>
          <w:rFonts w:asciiTheme="minorHAnsi" w:eastAsiaTheme="minorHAnsi" w:hAnsiTheme="minorHAnsi" w:cstheme="minorBidi"/>
          <w:sz w:val="22"/>
          <w:szCs w:val="22"/>
          <w:lang w:eastAsia="en-US"/>
        </w:rPr>
        <w:t xml:space="preserve"> para outros espaços mesmo que próximos das carrinhas</w:t>
      </w:r>
      <w:r w:rsidRPr="00E61CA7">
        <w:rPr>
          <w:rFonts w:asciiTheme="minorHAnsi" w:eastAsiaTheme="minorHAnsi" w:hAnsiTheme="minorHAnsi" w:cstheme="minorBidi"/>
          <w:sz w:val="22"/>
          <w:szCs w:val="22"/>
          <w:lang w:eastAsia="en-US"/>
        </w:rPr>
        <w:t>. Alguns utentes lamentam a perda do direito a transporte, anteriormente disponível</w:t>
      </w:r>
      <w:r>
        <w:rPr>
          <w:rFonts w:asciiTheme="minorHAnsi" w:eastAsiaTheme="minorHAnsi" w:hAnsiTheme="minorHAnsi" w:cstheme="minorBidi"/>
          <w:sz w:val="22"/>
          <w:szCs w:val="22"/>
          <w:lang w:eastAsia="en-US"/>
        </w:rPr>
        <w:t xml:space="preserve"> (referindo-se à mudança de parceiro contratado)</w:t>
      </w:r>
      <w:r w:rsidRPr="00E61CA7">
        <w:rPr>
          <w:rFonts w:asciiTheme="minorHAnsi" w:eastAsiaTheme="minorHAnsi" w:hAnsiTheme="minorHAnsi" w:cstheme="minorBidi"/>
          <w:sz w:val="22"/>
          <w:szCs w:val="22"/>
          <w:lang w:eastAsia="en-US"/>
        </w:rPr>
        <w:t>, e referem que as consultas de especialidade podem levar mais de sete dias a ser agendadas</w:t>
      </w:r>
      <w:r>
        <w:rPr>
          <w:rFonts w:asciiTheme="minorHAnsi" w:eastAsiaTheme="minorHAnsi" w:hAnsiTheme="minorHAnsi" w:cstheme="minorBidi"/>
          <w:sz w:val="22"/>
          <w:szCs w:val="22"/>
          <w:lang w:eastAsia="en-US"/>
        </w:rPr>
        <w:t xml:space="preserve"> (contrariando o objetivo inicial)</w:t>
      </w:r>
      <w:r w:rsidRPr="00E61CA7">
        <w:rPr>
          <w:rFonts w:asciiTheme="minorHAnsi" w:eastAsiaTheme="minorHAnsi" w:hAnsiTheme="minorHAnsi" w:cstheme="minorBidi"/>
          <w:sz w:val="22"/>
          <w:szCs w:val="22"/>
          <w:lang w:eastAsia="en-US"/>
        </w:rPr>
        <w:t xml:space="preserve">. Adicionalmente, a fisioterapia </w:t>
      </w:r>
      <w:r>
        <w:rPr>
          <w:rFonts w:asciiTheme="minorHAnsi" w:eastAsiaTheme="minorHAnsi" w:hAnsiTheme="minorHAnsi" w:cstheme="minorBidi"/>
          <w:sz w:val="22"/>
          <w:szCs w:val="22"/>
          <w:lang w:eastAsia="en-US"/>
        </w:rPr>
        <w:t xml:space="preserve">incluída neste serviço, </w:t>
      </w:r>
      <w:r w:rsidRPr="00E61CA7">
        <w:rPr>
          <w:rFonts w:asciiTheme="minorHAnsi" w:eastAsiaTheme="minorHAnsi" w:hAnsiTheme="minorHAnsi" w:cstheme="minorBidi"/>
          <w:sz w:val="22"/>
          <w:szCs w:val="22"/>
          <w:lang w:eastAsia="en-US"/>
        </w:rPr>
        <w:t>apenas se encontra disponível na sede de concelho, sem transporte assegurado, o que limita o acesso para quem vive nas freguesias mais distantes.</w:t>
      </w:r>
      <w:r w:rsidR="00FB16E2">
        <w:rPr>
          <w:rFonts w:asciiTheme="minorHAnsi" w:eastAsiaTheme="minorHAnsi" w:hAnsiTheme="minorHAnsi" w:cstheme="minorBidi"/>
          <w:sz w:val="22"/>
          <w:szCs w:val="22"/>
          <w:lang w:eastAsia="en-US"/>
        </w:rPr>
        <w:br/>
      </w:r>
      <w:r>
        <w:rPr>
          <w:rFonts w:asciiTheme="minorHAnsi" w:eastAsiaTheme="minorHAnsi" w:hAnsiTheme="minorHAnsi" w:cstheme="minorBidi"/>
          <w:sz w:val="22"/>
          <w:szCs w:val="22"/>
          <w:lang w:eastAsia="en-US"/>
        </w:rPr>
        <w:br/>
      </w:r>
      <w:r w:rsidR="00FB16E2">
        <w:rPr>
          <w:rFonts w:asciiTheme="minorHAnsi" w:eastAsiaTheme="minorHAnsi" w:hAnsiTheme="minorHAnsi" w:cstheme="minorBidi"/>
          <w:sz w:val="22"/>
          <w:szCs w:val="22"/>
          <w:lang w:eastAsia="en-US"/>
        </w:rPr>
        <w:t>O</w:t>
      </w:r>
      <w:r w:rsidRPr="00E61CA7">
        <w:rPr>
          <w:rFonts w:asciiTheme="minorHAnsi" w:eastAsiaTheme="minorHAnsi" w:hAnsiTheme="minorHAnsi" w:cstheme="minorBidi"/>
          <w:sz w:val="22"/>
          <w:szCs w:val="22"/>
          <w:lang w:eastAsia="en-US"/>
        </w:rPr>
        <w:t>s profissionais consideram que a comunicação e a informação disponibilizada s</w:t>
      </w:r>
      <w:r w:rsidR="00FB16E2">
        <w:rPr>
          <w:rFonts w:asciiTheme="minorHAnsi" w:eastAsiaTheme="minorHAnsi" w:hAnsiTheme="minorHAnsi" w:cstheme="minorBidi"/>
          <w:sz w:val="22"/>
          <w:szCs w:val="22"/>
          <w:lang w:eastAsia="en-US"/>
        </w:rPr>
        <w:t>obre o Cartão Raiano Saúde deve</w:t>
      </w:r>
      <w:r w:rsidRPr="00E61CA7">
        <w:rPr>
          <w:rFonts w:asciiTheme="minorHAnsi" w:eastAsiaTheme="minorHAnsi" w:hAnsiTheme="minorHAnsi" w:cstheme="minorBidi"/>
          <w:sz w:val="22"/>
          <w:szCs w:val="22"/>
          <w:lang w:eastAsia="en-US"/>
        </w:rPr>
        <w:t xml:space="preserve"> ser melhorada. Recebem frequentemente questões dos utentes às quais nem sempre conseguem responder com clareza, o que evidencia a necessidade de reforçar a explicação dos direitos, condições e funcionamento do cartão. Reconhecem, contudo, que se trata de uma iniciativa inovadora e exemplar de política local de saúde. A análise dos resultados de satisfação confirma este reconhecimento: a maioria dos </w:t>
      </w:r>
      <w:r w:rsidR="00AA4772">
        <w:rPr>
          <w:rFonts w:asciiTheme="minorHAnsi" w:eastAsiaTheme="minorHAnsi" w:hAnsiTheme="minorHAnsi" w:cstheme="minorBidi"/>
          <w:sz w:val="22"/>
          <w:szCs w:val="22"/>
          <w:lang w:eastAsia="en-US"/>
        </w:rPr>
        <w:t>profissionais de saúde</w:t>
      </w:r>
      <w:r w:rsidRPr="00E61CA7">
        <w:rPr>
          <w:rFonts w:asciiTheme="minorHAnsi" w:eastAsiaTheme="minorHAnsi" w:hAnsiTheme="minorHAnsi" w:cstheme="minorBidi"/>
          <w:sz w:val="22"/>
          <w:szCs w:val="22"/>
          <w:lang w:eastAsia="en-US"/>
        </w:rPr>
        <w:t xml:space="preserve"> </w:t>
      </w:r>
      <w:r w:rsidR="00AA4772">
        <w:rPr>
          <w:rFonts w:asciiTheme="minorHAnsi" w:eastAsiaTheme="minorHAnsi" w:hAnsiTheme="minorHAnsi" w:cstheme="minorBidi"/>
          <w:sz w:val="22"/>
          <w:szCs w:val="22"/>
          <w:lang w:eastAsia="en-US"/>
        </w:rPr>
        <w:t>são promotores</w:t>
      </w:r>
      <w:r w:rsidRPr="00E61CA7">
        <w:rPr>
          <w:rFonts w:asciiTheme="minorHAnsi" w:eastAsiaTheme="minorHAnsi" w:hAnsiTheme="minorHAnsi" w:cstheme="minorBidi"/>
          <w:sz w:val="22"/>
          <w:szCs w:val="22"/>
          <w:lang w:eastAsia="en-US"/>
        </w:rPr>
        <w:t xml:space="preserve"> da iniciativa, enquanto apenas uma pequena parte, atribuindo nota 7 numa escala de 0 a 10, se enquadra no grupo de passivos.</w:t>
      </w:r>
    </w:p>
    <w:p w14:paraId="727E9007" w14:textId="77777777" w:rsidR="00AA4772" w:rsidRPr="00AA4772" w:rsidRDefault="00AA4772" w:rsidP="00F86C66">
      <w:pPr>
        <w:pStyle w:val="NormalWeb"/>
        <w:jc w:val="both"/>
        <w:rPr>
          <w:rFonts w:asciiTheme="minorHAnsi" w:eastAsiaTheme="minorHAnsi" w:hAnsiTheme="minorHAnsi" w:cstheme="minorBidi"/>
          <w:sz w:val="22"/>
          <w:szCs w:val="22"/>
          <w:lang w:eastAsia="en-US"/>
        </w:rPr>
      </w:pPr>
      <w:r w:rsidRPr="00AA4772">
        <w:rPr>
          <w:rFonts w:asciiTheme="minorHAnsi" w:eastAsiaTheme="minorHAnsi" w:hAnsiTheme="minorHAnsi" w:cstheme="minorBidi"/>
          <w:sz w:val="22"/>
          <w:szCs w:val="22"/>
          <w:lang w:eastAsia="en-US"/>
        </w:rPr>
        <w:t xml:space="preserve">A análise das perceções recolhidas evidencia que o </w:t>
      </w:r>
      <w:r w:rsidR="00FB16E2">
        <w:rPr>
          <w:rFonts w:asciiTheme="minorHAnsi" w:eastAsiaTheme="minorHAnsi" w:hAnsiTheme="minorHAnsi" w:cstheme="minorBidi"/>
          <w:sz w:val="22"/>
          <w:szCs w:val="22"/>
          <w:lang w:eastAsia="en-US"/>
        </w:rPr>
        <w:t>“</w:t>
      </w:r>
      <w:r w:rsidRPr="00AA4772">
        <w:rPr>
          <w:rFonts w:asciiTheme="minorHAnsi" w:eastAsiaTheme="minorHAnsi" w:hAnsiTheme="minorHAnsi" w:cstheme="minorBidi"/>
          <w:sz w:val="22"/>
          <w:szCs w:val="22"/>
          <w:lang w:eastAsia="en-US"/>
        </w:rPr>
        <w:t>Cartão Raiano Saúde</w:t>
      </w:r>
      <w:r w:rsidR="00FB16E2">
        <w:rPr>
          <w:rFonts w:asciiTheme="minorHAnsi" w:eastAsiaTheme="minorHAnsi" w:hAnsiTheme="minorHAnsi" w:cstheme="minorBidi"/>
          <w:sz w:val="22"/>
          <w:szCs w:val="22"/>
          <w:lang w:eastAsia="en-US"/>
        </w:rPr>
        <w:t xml:space="preserve"> 0-114”</w:t>
      </w:r>
      <w:r w:rsidRPr="00AA4772">
        <w:rPr>
          <w:rFonts w:asciiTheme="minorHAnsi" w:eastAsiaTheme="minorHAnsi" w:hAnsiTheme="minorHAnsi" w:cstheme="minorBidi"/>
          <w:sz w:val="22"/>
          <w:szCs w:val="22"/>
          <w:lang w:eastAsia="en-US"/>
        </w:rPr>
        <w:t xml:space="preserve"> é amplamente reconhecido como uma das iniciativas mais relevantes e impactantes da política local, sendo descrito por muitos como “o melhor projeto que a Câmara tem” e “uma excelente forma de resolver problemas de saúde” num território marcado pela escassez de recursos e pela dispersão populacional. É valorizado o acesso facilitado a cuidados de saúde e o contributo efetivo para a melhoria da qualidade de vida, sendo visto como um ganho para a população e para o concelho.</w:t>
      </w:r>
    </w:p>
    <w:p w14:paraId="7C6840F2" w14:textId="77777777" w:rsidR="00AA4772" w:rsidRPr="00AA4772" w:rsidRDefault="00AA4772" w:rsidP="00F86C66">
      <w:pPr>
        <w:pStyle w:val="NormalWeb"/>
        <w:jc w:val="both"/>
        <w:rPr>
          <w:rFonts w:asciiTheme="minorHAnsi" w:eastAsiaTheme="minorHAnsi" w:hAnsiTheme="minorHAnsi" w:cstheme="minorBidi"/>
          <w:sz w:val="22"/>
          <w:szCs w:val="22"/>
          <w:lang w:eastAsia="en-US"/>
        </w:rPr>
      </w:pPr>
      <w:r w:rsidRPr="00AA4772">
        <w:rPr>
          <w:rFonts w:asciiTheme="minorHAnsi" w:eastAsiaTheme="minorHAnsi" w:hAnsiTheme="minorHAnsi" w:cstheme="minorBidi"/>
          <w:sz w:val="22"/>
          <w:szCs w:val="22"/>
          <w:lang w:eastAsia="en-US"/>
        </w:rPr>
        <w:t>Ainda assim, persistem desafios que importa abordar, como a necessidade de maior clareza na comunicação dos direitos e condições associadas ao cartão, para que não subsistam dúvidas entre utentes e profissionais. Do lado dos profissionais, nota-se orgulho e motivação pelo trabalho desenvolvido, reconhecendo-se o impacto positivo junto das comunidades, mas também consciência do esforço exigido para manter esta resposta em localidades com população cada vez mais reduzida.</w:t>
      </w:r>
    </w:p>
    <w:p w14:paraId="46906D0A" w14:textId="77777777" w:rsidR="00FC6025" w:rsidRPr="00AA4772" w:rsidRDefault="00AA4772" w:rsidP="00F86C66">
      <w:pPr>
        <w:pStyle w:val="NormalWeb"/>
        <w:jc w:val="both"/>
        <w:rPr>
          <w:rFonts w:asciiTheme="minorHAnsi" w:eastAsiaTheme="minorHAnsi" w:hAnsiTheme="minorHAnsi" w:cstheme="minorBidi"/>
          <w:sz w:val="22"/>
          <w:szCs w:val="22"/>
          <w:lang w:eastAsia="en-US"/>
        </w:rPr>
      </w:pPr>
      <w:r w:rsidRPr="00AA4772">
        <w:rPr>
          <w:rFonts w:asciiTheme="minorHAnsi" w:eastAsiaTheme="minorHAnsi" w:hAnsiTheme="minorHAnsi" w:cstheme="minorBidi"/>
          <w:sz w:val="22"/>
          <w:szCs w:val="22"/>
          <w:lang w:eastAsia="en-US"/>
        </w:rPr>
        <w:t>Em síntese, este é um projeto que concilia dois pontos de vista igualmente relevantes: por um lado, a sua dimensão inovadora e transformadora, com resultados concretos na vida das pessoas; por outro, a urgência em reforçar a clareza, a sustentabilidade e a articulação com o SNS, assegurando que o seu impacto se mantém e se aprofunda no futuro.</w:t>
      </w:r>
    </w:p>
    <w:p w14:paraId="2DB3EC7B" w14:textId="77777777" w:rsidR="00AA4772" w:rsidRDefault="00FC6025" w:rsidP="00FC6025">
      <w:pPr>
        <w:jc w:val="center"/>
      </w:pPr>
      <w:r>
        <w:rPr>
          <w:noProof/>
          <w:lang w:eastAsia="pt-PT"/>
        </w:rPr>
        <w:lastRenderedPageBreak/>
        <w:drawing>
          <wp:inline distT="0" distB="0" distL="0" distR="0" wp14:anchorId="14034DA5" wp14:editId="5DC677CD">
            <wp:extent cx="5486400" cy="3778250"/>
            <wp:effectExtent l="0" t="0" r="0" b="12700"/>
            <wp:docPr id="31" name="Gráfico 3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83E7F9" w14:textId="77777777" w:rsidR="004D5907" w:rsidRDefault="004D5907" w:rsidP="00F86C66">
      <w:pPr>
        <w:jc w:val="both"/>
      </w:pPr>
    </w:p>
    <w:p w14:paraId="61672B9F" w14:textId="77777777" w:rsidR="00AA4772" w:rsidRPr="000F6FE5" w:rsidRDefault="00FC6025" w:rsidP="000F6FE5">
      <w:pPr>
        <w:pStyle w:val="Cabealho2"/>
        <w:numPr>
          <w:ilvl w:val="0"/>
          <w:numId w:val="22"/>
        </w:numPr>
        <w:rPr>
          <w:rFonts w:ascii="Calibri" w:hAnsi="Calibri" w:cs="Calibri"/>
          <w:b/>
          <w:color w:val="auto"/>
          <w:sz w:val="24"/>
          <w:u w:val="single"/>
        </w:rPr>
      </w:pPr>
      <w:bookmarkStart w:id="10" w:name="_Toc205406584"/>
      <w:r w:rsidRPr="000F6FE5">
        <w:rPr>
          <w:rFonts w:ascii="Calibri" w:hAnsi="Calibri" w:cs="Calibri"/>
          <w:b/>
          <w:color w:val="auto"/>
          <w:sz w:val="24"/>
          <w:u w:val="single"/>
        </w:rPr>
        <w:t>Associações</w:t>
      </w:r>
      <w:bookmarkEnd w:id="10"/>
    </w:p>
    <w:p w14:paraId="4E016FBE" w14:textId="77777777" w:rsidR="004D5907" w:rsidRPr="007D7667" w:rsidRDefault="004D5907" w:rsidP="00F86C66">
      <w:pPr>
        <w:pStyle w:val="NormalWeb"/>
        <w:jc w:val="both"/>
        <w:rPr>
          <w:rFonts w:asciiTheme="minorHAnsi" w:eastAsiaTheme="minorHAnsi" w:hAnsiTheme="minorHAnsi" w:cstheme="minorHAnsi"/>
          <w:sz w:val="22"/>
          <w:szCs w:val="22"/>
          <w:lang w:eastAsia="en-US"/>
        </w:rPr>
      </w:pPr>
      <w:r w:rsidRPr="007D7667">
        <w:rPr>
          <w:rFonts w:asciiTheme="minorHAnsi" w:eastAsiaTheme="minorHAnsi" w:hAnsiTheme="minorHAnsi" w:cstheme="minorHAnsi"/>
          <w:sz w:val="22"/>
          <w:szCs w:val="22"/>
          <w:lang w:eastAsia="en-US"/>
        </w:rPr>
        <w:t>As associações desempenham um papel preponderante no concelho de Idanha</w:t>
      </w:r>
      <w:r w:rsidRPr="007D7667">
        <w:rPr>
          <w:rFonts w:asciiTheme="minorHAnsi" w:eastAsiaTheme="minorHAnsi" w:hAnsiTheme="minorHAnsi" w:cstheme="minorHAnsi"/>
          <w:sz w:val="22"/>
          <w:szCs w:val="22"/>
          <w:lang w:eastAsia="en-US"/>
        </w:rPr>
        <w:noBreakHyphen/>
        <w:t>a</w:t>
      </w:r>
      <w:r w:rsidRPr="007D7667">
        <w:rPr>
          <w:rFonts w:asciiTheme="minorHAnsi" w:eastAsiaTheme="minorHAnsi" w:hAnsiTheme="minorHAnsi" w:cstheme="minorHAnsi"/>
          <w:sz w:val="22"/>
          <w:szCs w:val="22"/>
          <w:lang w:eastAsia="en-US"/>
        </w:rPr>
        <w:noBreakHyphen/>
        <w:t xml:space="preserve">Nova, constituindo um </w:t>
      </w:r>
      <w:r w:rsidRPr="007D7667">
        <w:rPr>
          <w:rFonts w:asciiTheme="minorHAnsi" w:eastAsiaTheme="minorHAnsi" w:hAnsiTheme="minorHAnsi" w:cstheme="minorHAnsi"/>
          <w:i/>
          <w:iCs/>
          <w:sz w:val="22"/>
          <w:szCs w:val="22"/>
          <w:lang w:eastAsia="en-US"/>
        </w:rPr>
        <w:t>stakeholder</w:t>
      </w:r>
      <w:r w:rsidRPr="007D7667">
        <w:rPr>
          <w:rFonts w:asciiTheme="minorHAnsi" w:eastAsiaTheme="minorHAnsi" w:hAnsiTheme="minorHAnsi" w:cstheme="minorHAnsi"/>
          <w:sz w:val="22"/>
          <w:szCs w:val="22"/>
          <w:lang w:eastAsia="en-US"/>
        </w:rPr>
        <w:t xml:space="preserve"> fundamental a ouvir e envolver. Entre elas encontram</w:t>
      </w:r>
      <w:r w:rsidRPr="007D7667">
        <w:rPr>
          <w:rFonts w:asciiTheme="minorHAnsi" w:eastAsiaTheme="minorHAnsi" w:hAnsiTheme="minorHAnsi" w:cstheme="minorHAnsi"/>
          <w:sz w:val="22"/>
          <w:szCs w:val="22"/>
          <w:lang w:eastAsia="en-US"/>
        </w:rPr>
        <w:noBreakHyphen/>
        <w:t>se entidades de cariz cultural, desportivo, social e recreativo, centros de dia, e</w:t>
      </w:r>
      <w:r w:rsidR="003034E6" w:rsidRPr="007D7667">
        <w:rPr>
          <w:rFonts w:asciiTheme="minorHAnsi" w:eastAsiaTheme="minorHAnsi" w:hAnsiTheme="minorHAnsi" w:cstheme="minorHAnsi"/>
          <w:sz w:val="22"/>
          <w:szCs w:val="22"/>
          <w:lang w:eastAsia="en-US"/>
        </w:rPr>
        <w:t xml:space="preserve">struturas de cuidados a </w:t>
      </w:r>
      <w:r w:rsidR="007D7667" w:rsidRPr="007D7667">
        <w:rPr>
          <w:rFonts w:asciiTheme="minorHAnsi" w:eastAsiaTheme="minorHAnsi" w:hAnsiTheme="minorHAnsi" w:cstheme="minorHAnsi"/>
          <w:sz w:val="22"/>
          <w:szCs w:val="22"/>
          <w:lang w:eastAsia="en-US"/>
        </w:rPr>
        <w:t>idosos, a</w:t>
      </w:r>
      <w:r w:rsidRPr="007D7667">
        <w:rPr>
          <w:rFonts w:asciiTheme="minorHAnsi" w:eastAsiaTheme="minorHAnsi" w:hAnsiTheme="minorHAnsi" w:cstheme="minorHAnsi"/>
          <w:sz w:val="22"/>
          <w:szCs w:val="22"/>
          <w:lang w:eastAsia="en-US"/>
        </w:rPr>
        <w:t xml:space="preserve"> Universidade Sénior, que se destaca pelo contributo ímpar que </w:t>
      </w:r>
      <w:r w:rsidR="003034E6" w:rsidRPr="007D7667">
        <w:rPr>
          <w:rFonts w:asciiTheme="minorHAnsi" w:eastAsiaTheme="minorHAnsi" w:hAnsiTheme="minorHAnsi" w:cstheme="minorHAnsi"/>
          <w:sz w:val="22"/>
          <w:szCs w:val="22"/>
          <w:lang w:eastAsia="en-US"/>
        </w:rPr>
        <w:t>presta às populações, entre outras.</w:t>
      </w:r>
    </w:p>
    <w:p w14:paraId="2828A4F7" w14:textId="77777777" w:rsidR="004D5907" w:rsidRPr="007D7667" w:rsidRDefault="004D5907" w:rsidP="00F86C66">
      <w:pPr>
        <w:pStyle w:val="NormalWeb"/>
        <w:jc w:val="both"/>
        <w:rPr>
          <w:rFonts w:asciiTheme="minorHAnsi" w:eastAsiaTheme="minorHAnsi" w:hAnsiTheme="minorHAnsi" w:cstheme="minorHAnsi"/>
          <w:sz w:val="22"/>
          <w:szCs w:val="22"/>
          <w:lang w:eastAsia="en-US"/>
        </w:rPr>
      </w:pPr>
      <w:r w:rsidRPr="007D7667">
        <w:rPr>
          <w:rFonts w:asciiTheme="minorHAnsi" w:eastAsiaTheme="minorHAnsi" w:hAnsiTheme="minorHAnsi" w:cstheme="minorHAnsi"/>
          <w:sz w:val="22"/>
          <w:szCs w:val="22"/>
          <w:lang w:eastAsia="en-US"/>
        </w:rPr>
        <w:t>Com diferentes propósitos e áreas de atuação, estas associações respondem às necessidades de diversas faixas etárias, fortalecendo o sentimento de comunidade. Através das artes, da música, da cultura e do desporto, criam oportunidades de encontro e partilha, aproximando as pessoas e promovendo a coesão social.</w:t>
      </w:r>
    </w:p>
    <w:p w14:paraId="3A4D6282" w14:textId="77777777" w:rsidR="004D5907" w:rsidRPr="007D7667" w:rsidRDefault="004D5907" w:rsidP="00F86C66">
      <w:pPr>
        <w:pStyle w:val="NormalWeb"/>
        <w:jc w:val="both"/>
        <w:rPr>
          <w:rFonts w:asciiTheme="minorHAnsi" w:eastAsiaTheme="minorHAnsi" w:hAnsiTheme="minorHAnsi" w:cstheme="minorHAnsi"/>
          <w:sz w:val="22"/>
          <w:szCs w:val="22"/>
          <w:lang w:eastAsia="en-US"/>
        </w:rPr>
      </w:pPr>
      <w:r w:rsidRPr="007D7667">
        <w:rPr>
          <w:rFonts w:asciiTheme="minorHAnsi" w:eastAsiaTheme="minorHAnsi" w:hAnsiTheme="minorHAnsi" w:cstheme="minorHAnsi"/>
          <w:sz w:val="22"/>
          <w:szCs w:val="22"/>
          <w:lang w:eastAsia="en-US"/>
        </w:rPr>
        <w:t>O contacto com estas instituições evidencia o empenho e a dedicação dos seus dirigentes e responsáveis, que assumem como missão garantir o bem</w:t>
      </w:r>
      <w:r w:rsidRPr="007D7667">
        <w:rPr>
          <w:rFonts w:asciiTheme="minorHAnsi" w:eastAsiaTheme="minorHAnsi" w:hAnsiTheme="minorHAnsi" w:cstheme="minorHAnsi"/>
          <w:sz w:val="22"/>
          <w:szCs w:val="22"/>
          <w:lang w:eastAsia="en-US"/>
        </w:rPr>
        <w:noBreakHyphen/>
        <w:t>estar social e proporcionar uma vida digna às populações desta região, preservando simultaneamente a identidade e o património imaterial do território.</w:t>
      </w:r>
    </w:p>
    <w:p w14:paraId="45C8F9B5" w14:textId="77777777" w:rsidR="004D5907" w:rsidRPr="007D7667" w:rsidRDefault="004D5907" w:rsidP="00F86C66">
      <w:pPr>
        <w:pStyle w:val="NormalWeb"/>
        <w:jc w:val="both"/>
        <w:rPr>
          <w:rFonts w:asciiTheme="minorHAnsi" w:eastAsiaTheme="minorHAnsi" w:hAnsiTheme="minorHAnsi" w:cstheme="minorHAnsi"/>
          <w:sz w:val="22"/>
          <w:szCs w:val="22"/>
          <w:lang w:eastAsia="en-US"/>
        </w:rPr>
      </w:pPr>
      <w:r w:rsidRPr="007D7667">
        <w:rPr>
          <w:rFonts w:asciiTheme="minorHAnsi" w:eastAsiaTheme="minorHAnsi" w:hAnsiTheme="minorHAnsi" w:cstheme="minorHAnsi"/>
          <w:sz w:val="22"/>
          <w:szCs w:val="22"/>
          <w:lang w:eastAsia="en-US"/>
        </w:rPr>
        <w:t>Apesar de algumas associações disporem de recursos próprios — como médico e enfermeiro — capazes de responder a necessidades diárias</w:t>
      </w:r>
      <w:r w:rsidR="003034E6" w:rsidRPr="007D7667">
        <w:rPr>
          <w:rFonts w:asciiTheme="minorHAnsi" w:eastAsiaTheme="minorHAnsi" w:hAnsiTheme="minorHAnsi" w:cstheme="minorHAnsi"/>
          <w:sz w:val="22"/>
          <w:szCs w:val="22"/>
          <w:lang w:eastAsia="en-US"/>
        </w:rPr>
        <w:t xml:space="preserve"> em saúde</w:t>
      </w:r>
      <w:r w:rsidRPr="007D7667">
        <w:rPr>
          <w:rFonts w:asciiTheme="minorHAnsi" w:eastAsiaTheme="minorHAnsi" w:hAnsiTheme="minorHAnsi" w:cstheme="minorHAnsi"/>
          <w:sz w:val="22"/>
          <w:szCs w:val="22"/>
          <w:lang w:eastAsia="en-US"/>
        </w:rPr>
        <w:t xml:space="preserve">, </w:t>
      </w:r>
      <w:r w:rsidR="003034E6" w:rsidRPr="007D7667">
        <w:rPr>
          <w:rFonts w:asciiTheme="minorHAnsi" w:eastAsiaTheme="minorHAnsi" w:hAnsiTheme="minorHAnsi" w:cstheme="minorHAnsi"/>
          <w:sz w:val="22"/>
          <w:szCs w:val="22"/>
          <w:lang w:eastAsia="en-US"/>
        </w:rPr>
        <w:t>algumas</w:t>
      </w:r>
      <w:r w:rsidRPr="007D7667">
        <w:rPr>
          <w:rFonts w:asciiTheme="minorHAnsi" w:eastAsiaTheme="minorHAnsi" w:hAnsiTheme="minorHAnsi" w:cstheme="minorHAnsi"/>
          <w:sz w:val="22"/>
          <w:szCs w:val="22"/>
          <w:lang w:eastAsia="en-US"/>
        </w:rPr>
        <w:t xml:space="preserve"> referenciam os seus utentes para o </w:t>
      </w:r>
      <w:r w:rsidR="007D7667">
        <w:rPr>
          <w:rFonts w:asciiTheme="minorHAnsi" w:eastAsiaTheme="minorHAnsi" w:hAnsiTheme="minorHAnsi" w:cstheme="minorHAnsi"/>
          <w:sz w:val="22"/>
          <w:szCs w:val="22"/>
          <w:lang w:eastAsia="en-US"/>
        </w:rPr>
        <w:t>atendimento do “</w:t>
      </w:r>
      <w:r w:rsidR="00304407">
        <w:rPr>
          <w:rFonts w:asciiTheme="minorHAnsi" w:eastAsiaTheme="minorHAnsi" w:hAnsiTheme="minorHAnsi" w:cstheme="minorHAnsi"/>
          <w:sz w:val="22"/>
          <w:szCs w:val="22"/>
          <w:lang w:eastAsia="en-US"/>
        </w:rPr>
        <w:t>Cartão Raiano Saúde 0-114</w:t>
      </w:r>
      <w:r w:rsidR="007D7667">
        <w:rPr>
          <w:rFonts w:asciiTheme="minorHAnsi" w:eastAsiaTheme="minorHAnsi" w:hAnsiTheme="minorHAnsi" w:cstheme="minorHAnsi"/>
          <w:sz w:val="22"/>
          <w:szCs w:val="22"/>
          <w:lang w:eastAsia="en-US"/>
        </w:rPr>
        <w:t>”</w:t>
      </w:r>
      <w:r w:rsidRPr="007D7667">
        <w:rPr>
          <w:rFonts w:asciiTheme="minorHAnsi" w:eastAsiaTheme="minorHAnsi" w:hAnsiTheme="minorHAnsi" w:cstheme="minorHAnsi"/>
          <w:sz w:val="22"/>
          <w:szCs w:val="22"/>
          <w:lang w:eastAsia="en-US"/>
        </w:rPr>
        <w:t xml:space="preserve">, cuja existência é </w:t>
      </w:r>
      <w:r w:rsidR="007D7667">
        <w:rPr>
          <w:rFonts w:asciiTheme="minorHAnsi" w:eastAsiaTheme="minorHAnsi" w:hAnsiTheme="minorHAnsi" w:cstheme="minorHAnsi"/>
          <w:sz w:val="22"/>
          <w:szCs w:val="22"/>
          <w:lang w:eastAsia="en-US"/>
        </w:rPr>
        <w:t>amplamente conhecida e utilização feita</w:t>
      </w:r>
      <w:r w:rsidRPr="007D7667">
        <w:rPr>
          <w:rFonts w:asciiTheme="minorHAnsi" w:eastAsiaTheme="minorHAnsi" w:hAnsiTheme="minorHAnsi" w:cstheme="minorHAnsi"/>
          <w:sz w:val="22"/>
          <w:szCs w:val="22"/>
          <w:lang w:eastAsia="en-US"/>
        </w:rPr>
        <w:t xml:space="preserve"> sempre que necessário. Todas </w:t>
      </w:r>
      <w:r w:rsidR="007D7667">
        <w:rPr>
          <w:rFonts w:asciiTheme="minorHAnsi" w:eastAsiaTheme="minorHAnsi" w:hAnsiTheme="minorHAnsi" w:cstheme="minorHAnsi"/>
          <w:sz w:val="22"/>
          <w:szCs w:val="22"/>
          <w:lang w:eastAsia="en-US"/>
        </w:rPr>
        <w:t xml:space="preserve">as associações </w:t>
      </w:r>
      <w:r w:rsidRPr="007D7667">
        <w:rPr>
          <w:rFonts w:asciiTheme="minorHAnsi" w:eastAsiaTheme="minorHAnsi" w:hAnsiTheme="minorHAnsi" w:cstheme="minorHAnsi"/>
          <w:sz w:val="22"/>
          <w:szCs w:val="22"/>
          <w:lang w:eastAsia="en-US"/>
        </w:rPr>
        <w:t>manifestam um elevado nível de satisfação</w:t>
      </w:r>
      <w:r w:rsidR="003034E6" w:rsidRPr="007D7667">
        <w:rPr>
          <w:rFonts w:asciiTheme="minorHAnsi" w:eastAsiaTheme="minorHAnsi" w:hAnsiTheme="minorHAnsi" w:cstheme="minorHAnsi"/>
          <w:sz w:val="22"/>
          <w:szCs w:val="22"/>
          <w:lang w:eastAsia="en-US"/>
        </w:rPr>
        <w:t xml:space="preserve"> com os cuidados e assistência prestada</w:t>
      </w:r>
      <w:r w:rsidRPr="007D7667">
        <w:rPr>
          <w:rFonts w:asciiTheme="minorHAnsi" w:eastAsiaTheme="minorHAnsi" w:hAnsiTheme="minorHAnsi" w:cstheme="minorHAnsi"/>
          <w:sz w:val="22"/>
          <w:szCs w:val="22"/>
          <w:lang w:eastAsia="en-US"/>
        </w:rPr>
        <w:t xml:space="preserve"> e reconhecem que a saúde da população melhorou desde a implementação da medida, ainda que, devido ao envelhecimento e fragilidade general</w:t>
      </w:r>
      <w:r w:rsidR="003034E6" w:rsidRPr="007D7667">
        <w:rPr>
          <w:rFonts w:asciiTheme="minorHAnsi" w:eastAsiaTheme="minorHAnsi" w:hAnsiTheme="minorHAnsi" w:cstheme="minorHAnsi"/>
          <w:sz w:val="22"/>
          <w:szCs w:val="22"/>
          <w:lang w:eastAsia="en-US"/>
        </w:rPr>
        <w:t>izada, a condição de saúde</w:t>
      </w:r>
      <w:r w:rsidRPr="007D7667">
        <w:rPr>
          <w:rFonts w:asciiTheme="minorHAnsi" w:eastAsiaTheme="minorHAnsi" w:hAnsiTheme="minorHAnsi" w:cstheme="minorHAnsi"/>
          <w:sz w:val="22"/>
          <w:szCs w:val="22"/>
          <w:lang w:eastAsia="en-US"/>
        </w:rPr>
        <w:t xml:space="preserve"> </w:t>
      </w:r>
      <w:r w:rsidR="003034E6" w:rsidRPr="007D7667">
        <w:rPr>
          <w:rFonts w:asciiTheme="minorHAnsi" w:eastAsiaTheme="minorHAnsi" w:hAnsiTheme="minorHAnsi" w:cstheme="minorHAnsi"/>
          <w:sz w:val="22"/>
          <w:szCs w:val="22"/>
          <w:lang w:eastAsia="en-US"/>
        </w:rPr>
        <w:t xml:space="preserve">dos habitantes se situe </w:t>
      </w:r>
      <w:r w:rsidRPr="007D7667">
        <w:rPr>
          <w:rFonts w:asciiTheme="minorHAnsi" w:eastAsiaTheme="minorHAnsi" w:hAnsiTheme="minorHAnsi" w:cstheme="minorHAnsi"/>
          <w:sz w:val="22"/>
          <w:szCs w:val="22"/>
          <w:lang w:eastAsia="en-US"/>
        </w:rPr>
        <w:t>entre os níveis 3 e 4 numa escala de 1 a 5. Destacam que o cartão facilita o acesso a cuidados de saúde, sendo uma política eficaz e de sucesso.</w:t>
      </w:r>
    </w:p>
    <w:p w14:paraId="4A205E7C" w14:textId="0B9FBF35" w:rsidR="004D5907" w:rsidRPr="004D5907" w:rsidRDefault="004D5907" w:rsidP="00F86C66">
      <w:pPr>
        <w:pStyle w:val="NormalWeb"/>
        <w:jc w:val="both"/>
        <w:rPr>
          <w:rFonts w:asciiTheme="minorHAnsi" w:eastAsiaTheme="minorHAnsi" w:hAnsiTheme="minorHAnsi" w:cstheme="minorBidi"/>
          <w:sz w:val="22"/>
          <w:szCs w:val="22"/>
          <w:lang w:eastAsia="en-US"/>
        </w:rPr>
      </w:pPr>
      <w:r w:rsidRPr="004D5907">
        <w:rPr>
          <w:rFonts w:asciiTheme="minorHAnsi" w:eastAsiaTheme="minorHAnsi" w:hAnsiTheme="minorHAnsi" w:cstheme="minorBidi"/>
          <w:sz w:val="22"/>
          <w:szCs w:val="22"/>
          <w:lang w:eastAsia="en-US"/>
        </w:rPr>
        <w:lastRenderedPageBreak/>
        <w:t>As associações</w:t>
      </w:r>
      <w:r w:rsidR="003034E6">
        <w:rPr>
          <w:rFonts w:asciiTheme="minorHAnsi" w:eastAsiaTheme="minorHAnsi" w:hAnsiTheme="minorHAnsi" w:cstheme="minorBidi"/>
          <w:sz w:val="22"/>
          <w:szCs w:val="22"/>
          <w:lang w:eastAsia="en-US"/>
        </w:rPr>
        <w:t xml:space="preserve"> articulam-se diretamente com o</w:t>
      </w:r>
      <w:r w:rsidR="00B02712">
        <w:rPr>
          <w:rFonts w:asciiTheme="minorHAnsi" w:eastAsiaTheme="minorHAnsi" w:hAnsiTheme="minorHAnsi" w:cstheme="minorBidi"/>
          <w:sz w:val="22"/>
          <w:szCs w:val="22"/>
          <w:lang w:eastAsia="en-US"/>
        </w:rPr>
        <w:t>s</w:t>
      </w:r>
      <w:r w:rsidRPr="004D5907">
        <w:rPr>
          <w:rFonts w:asciiTheme="minorHAnsi" w:eastAsiaTheme="minorHAnsi" w:hAnsiTheme="minorHAnsi" w:cstheme="minorBidi"/>
          <w:sz w:val="22"/>
          <w:szCs w:val="22"/>
          <w:lang w:eastAsia="en-US"/>
        </w:rPr>
        <w:t xml:space="preserve"> Centros de Saúde e com o SNS, mas valorizam de forma especial a consulta de</w:t>
      </w:r>
      <w:r w:rsidR="003034E6">
        <w:rPr>
          <w:rFonts w:asciiTheme="minorHAnsi" w:eastAsiaTheme="minorHAnsi" w:hAnsiTheme="minorHAnsi" w:cstheme="minorBidi"/>
          <w:sz w:val="22"/>
          <w:szCs w:val="22"/>
          <w:lang w:eastAsia="en-US"/>
        </w:rPr>
        <w:t xml:space="preserve"> especialidade de Neurologia proporcionada pelo </w:t>
      </w:r>
      <w:r w:rsidR="007D7667">
        <w:rPr>
          <w:rFonts w:asciiTheme="minorHAnsi" w:eastAsiaTheme="minorHAnsi" w:hAnsiTheme="minorHAnsi" w:cstheme="minorBidi"/>
          <w:sz w:val="22"/>
          <w:szCs w:val="22"/>
          <w:lang w:eastAsia="en-US"/>
        </w:rPr>
        <w:t>“</w:t>
      </w:r>
      <w:r w:rsidR="00304407">
        <w:rPr>
          <w:rFonts w:asciiTheme="minorHAnsi" w:eastAsiaTheme="minorHAnsi" w:hAnsiTheme="minorHAnsi" w:cstheme="minorBidi"/>
          <w:sz w:val="22"/>
          <w:szCs w:val="22"/>
          <w:lang w:eastAsia="en-US"/>
        </w:rPr>
        <w:t>Cartão Raiano Saúde 0-114</w:t>
      </w:r>
      <w:r w:rsidR="007D7667">
        <w:rPr>
          <w:rFonts w:asciiTheme="minorHAnsi" w:eastAsiaTheme="minorHAnsi" w:hAnsiTheme="minorHAnsi" w:cstheme="minorBidi"/>
          <w:sz w:val="22"/>
          <w:szCs w:val="22"/>
          <w:lang w:eastAsia="en-US"/>
        </w:rPr>
        <w:t>”</w:t>
      </w:r>
      <w:r w:rsidRPr="004D5907">
        <w:rPr>
          <w:rFonts w:asciiTheme="minorHAnsi" w:eastAsiaTheme="minorHAnsi" w:hAnsiTheme="minorHAnsi" w:cstheme="minorBidi"/>
          <w:sz w:val="22"/>
          <w:szCs w:val="22"/>
          <w:lang w:eastAsia="en-US"/>
        </w:rPr>
        <w:t>, essencial para responder a casos de demência, AVC e outras patologias frequentes nesta população. Consideram o neurologista uma mais</w:t>
      </w:r>
      <w:r w:rsidRPr="004D5907">
        <w:rPr>
          <w:rFonts w:asciiTheme="minorHAnsi" w:eastAsiaTheme="minorHAnsi" w:hAnsiTheme="minorHAnsi" w:cstheme="minorBidi"/>
          <w:sz w:val="22"/>
          <w:szCs w:val="22"/>
          <w:lang w:eastAsia="en-US"/>
        </w:rPr>
        <w:noBreakHyphen/>
        <w:t>valia por garantir resposta atempada</w:t>
      </w:r>
      <w:r w:rsidR="003034E6">
        <w:rPr>
          <w:rFonts w:asciiTheme="minorHAnsi" w:eastAsiaTheme="minorHAnsi" w:hAnsiTheme="minorHAnsi" w:cstheme="minorBidi"/>
          <w:sz w:val="22"/>
          <w:szCs w:val="22"/>
          <w:lang w:eastAsia="en-US"/>
        </w:rPr>
        <w:t>. Sublinham</w:t>
      </w:r>
      <w:r w:rsidRPr="004D5907">
        <w:rPr>
          <w:rFonts w:asciiTheme="minorHAnsi" w:eastAsiaTheme="minorHAnsi" w:hAnsiTheme="minorHAnsi" w:cstheme="minorBidi"/>
          <w:sz w:val="22"/>
          <w:szCs w:val="22"/>
          <w:lang w:eastAsia="en-US"/>
        </w:rPr>
        <w:t xml:space="preserve"> também a facilidade de articulação com a Câmara Municipal, através da ação social, para resolver necessidades pontuais.</w:t>
      </w:r>
    </w:p>
    <w:p w14:paraId="56D58AB2" w14:textId="77777777" w:rsidR="004D5907" w:rsidRPr="004D5907" w:rsidRDefault="004D5907" w:rsidP="00F86C66">
      <w:pPr>
        <w:pStyle w:val="NormalWeb"/>
        <w:jc w:val="both"/>
        <w:rPr>
          <w:rFonts w:asciiTheme="minorHAnsi" w:eastAsiaTheme="minorHAnsi" w:hAnsiTheme="minorHAnsi" w:cstheme="minorBidi"/>
          <w:sz w:val="22"/>
          <w:szCs w:val="22"/>
          <w:lang w:eastAsia="en-US"/>
        </w:rPr>
      </w:pPr>
      <w:r w:rsidRPr="004D5907">
        <w:rPr>
          <w:rFonts w:asciiTheme="minorHAnsi" w:eastAsiaTheme="minorHAnsi" w:hAnsiTheme="minorHAnsi" w:cstheme="minorBidi"/>
          <w:sz w:val="22"/>
          <w:szCs w:val="22"/>
          <w:lang w:eastAsia="en-US"/>
        </w:rPr>
        <w:t>Os testemunhos recolhidos reforçam que esta é uma política inovadora e muito importante para quem tem menos recursos, garantindo acesso a cuidados essenciais e complementando o trabalho das pró</w:t>
      </w:r>
      <w:r w:rsidR="003034E6">
        <w:rPr>
          <w:rFonts w:asciiTheme="minorHAnsi" w:eastAsiaTheme="minorHAnsi" w:hAnsiTheme="minorHAnsi" w:cstheme="minorBidi"/>
          <w:sz w:val="22"/>
          <w:szCs w:val="22"/>
          <w:lang w:eastAsia="en-US"/>
        </w:rPr>
        <w:t xml:space="preserve">prias associações. Reconhecem </w:t>
      </w:r>
      <w:r w:rsidRPr="004D5907">
        <w:rPr>
          <w:rFonts w:asciiTheme="minorHAnsi" w:eastAsiaTheme="minorHAnsi" w:hAnsiTheme="minorHAnsi" w:cstheme="minorBidi"/>
          <w:sz w:val="22"/>
          <w:szCs w:val="22"/>
          <w:lang w:eastAsia="en-US"/>
        </w:rPr>
        <w:t>benefícios claros para a população e para as entidades que a servem, assumindo</w:t>
      </w:r>
      <w:r w:rsidRPr="004D5907">
        <w:rPr>
          <w:rFonts w:asciiTheme="minorHAnsi" w:eastAsiaTheme="minorHAnsi" w:hAnsiTheme="minorHAnsi" w:cstheme="minorBidi"/>
          <w:sz w:val="22"/>
          <w:szCs w:val="22"/>
          <w:lang w:eastAsia="en-US"/>
        </w:rPr>
        <w:noBreakHyphen/>
        <w:t>se como promotoras desta iniciativa. Ainda assim, apontam como aspeto a melhorar a comunicação, de modo a clarificar, de forma simples e acessível, todos os direitos e serviços abrangidos pelo cartão.</w:t>
      </w:r>
    </w:p>
    <w:p w14:paraId="5936ABB9" w14:textId="77777777" w:rsidR="004D5907" w:rsidRPr="004D5907" w:rsidRDefault="004D5907" w:rsidP="00F86C66">
      <w:pPr>
        <w:pStyle w:val="NormalWeb"/>
        <w:pBdr>
          <w:top w:val="single" w:sz="4" w:space="1" w:color="auto"/>
          <w:left w:val="single" w:sz="4" w:space="4" w:color="auto"/>
          <w:bottom w:val="single" w:sz="4" w:space="1" w:color="auto"/>
          <w:right w:val="single" w:sz="4" w:space="4" w:color="auto"/>
        </w:pBdr>
        <w:shd w:val="clear" w:color="auto" w:fill="E7E6E6" w:themeFill="background2"/>
        <w:jc w:val="both"/>
        <w:rPr>
          <w:rFonts w:ascii="Calibri" w:hAnsi="Calibri" w:cs="Calibri"/>
          <w:i/>
          <w:sz w:val="22"/>
        </w:rPr>
      </w:pPr>
      <w:r w:rsidRPr="004D5907">
        <w:rPr>
          <w:rStyle w:val="nfase"/>
          <w:rFonts w:ascii="Calibri" w:hAnsi="Calibri" w:cs="Calibri"/>
          <w:i w:val="0"/>
          <w:sz w:val="22"/>
        </w:rPr>
        <w:t>As associações consideram o Cartão Raiano Saúde uma política inovadora que beneficia a população e complementa a sua missão. Reconhecem que facilita o acesso a cuidados essenciais, responde a necessidades concretas e melhora a qualidade de vida, sobretudo de quem dispõe de menos recursos. Assumem-se como promotoras desta iniciativa e apontam-na como um exemplo de boa política local de saúde, defendendo apenas o reforço da comunicação para que todos saibam claramente a que têm direito.</w:t>
      </w:r>
    </w:p>
    <w:p w14:paraId="2166C8FA" w14:textId="77777777" w:rsidR="007D7667" w:rsidRDefault="004D5907" w:rsidP="00F86C66">
      <w:pPr>
        <w:pStyle w:val="NormalWeb"/>
        <w:jc w:val="both"/>
        <w:rPr>
          <w:rFonts w:asciiTheme="minorHAnsi" w:eastAsiaTheme="minorHAnsi" w:hAnsiTheme="minorHAnsi" w:cstheme="minorBidi"/>
          <w:sz w:val="22"/>
          <w:szCs w:val="22"/>
          <w:lang w:eastAsia="en-US"/>
        </w:rPr>
      </w:pPr>
      <w:r w:rsidRPr="003034E6">
        <w:rPr>
          <w:rFonts w:asciiTheme="minorHAnsi" w:eastAsiaTheme="minorHAnsi" w:hAnsiTheme="minorHAnsi" w:cstheme="minorBidi"/>
          <w:sz w:val="22"/>
          <w:szCs w:val="22"/>
          <w:lang w:eastAsia="en-US"/>
        </w:rPr>
        <w:t xml:space="preserve">Neste contexto, a ligação entre o movimento associativo e o </w:t>
      </w:r>
      <w:r w:rsidR="007D7667">
        <w:rPr>
          <w:rFonts w:asciiTheme="minorHAnsi" w:eastAsiaTheme="minorHAnsi" w:hAnsiTheme="minorHAnsi" w:cstheme="minorBidi"/>
          <w:sz w:val="22"/>
          <w:szCs w:val="22"/>
          <w:lang w:eastAsia="en-US"/>
        </w:rPr>
        <w:t>“</w:t>
      </w:r>
      <w:r w:rsidR="00304407">
        <w:rPr>
          <w:rFonts w:asciiTheme="minorHAnsi" w:eastAsiaTheme="minorHAnsi" w:hAnsiTheme="minorHAnsi" w:cstheme="minorBidi"/>
          <w:sz w:val="22"/>
          <w:szCs w:val="22"/>
          <w:lang w:eastAsia="en-US"/>
        </w:rPr>
        <w:t>Cartão Raiano Saúde 0-114</w:t>
      </w:r>
      <w:r w:rsidR="007D7667">
        <w:rPr>
          <w:rFonts w:asciiTheme="minorHAnsi" w:eastAsiaTheme="minorHAnsi" w:hAnsiTheme="minorHAnsi" w:cstheme="minorBidi"/>
          <w:sz w:val="22"/>
          <w:szCs w:val="22"/>
          <w:lang w:eastAsia="en-US"/>
        </w:rPr>
        <w:t>”</w:t>
      </w:r>
      <w:r w:rsidRPr="003034E6">
        <w:rPr>
          <w:rFonts w:asciiTheme="minorHAnsi" w:eastAsiaTheme="minorHAnsi" w:hAnsiTheme="minorHAnsi" w:cstheme="minorBidi"/>
          <w:sz w:val="22"/>
          <w:szCs w:val="22"/>
          <w:lang w:eastAsia="en-US"/>
        </w:rPr>
        <w:t xml:space="preserve"> revela</w:t>
      </w:r>
      <w:r w:rsidRPr="003034E6">
        <w:rPr>
          <w:rFonts w:asciiTheme="minorHAnsi" w:eastAsiaTheme="minorHAnsi" w:hAnsiTheme="minorHAnsi" w:cstheme="minorBidi"/>
          <w:sz w:val="22"/>
          <w:szCs w:val="22"/>
          <w:lang w:eastAsia="en-US"/>
        </w:rPr>
        <w:noBreakHyphen/>
        <w:t>se estratégica: as associações são muitas vezes o ponto de contacto mais próximo com a população, capazes de identificar necessidades, sinalizar situações de vulnerabilidade e mobilizar recursos locais. A sua colaboração reforça a eficácia da política, aumenta a proximidade no terreno e contribui para a sua sustentabilidade, assegurando que o impacto positivo do cartão chega a quem mais precisa, de forma integrada e continuada.</w:t>
      </w:r>
    </w:p>
    <w:p w14:paraId="7F38E074" w14:textId="77777777" w:rsidR="007D7667" w:rsidRPr="003034E6" w:rsidRDefault="007D7667" w:rsidP="007D7667">
      <w:pPr>
        <w:pStyle w:val="NormalWeb"/>
        <w:jc w:val="center"/>
        <w:rPr>
          <w:rFonts w:asciiTheme="minorHAnsi" w:eastAsiaTheme="minorHAnsi" w:hAnsiTheme="minorHAnsi" w:cstheme="minorBidi"/>
          <w:sz w:val="22"/>
          <w:szCs w:val="22"/>
          <w:lang w:eastAsia="en-US"/>
        </w:rPr>
      </w:pPr>
      <w:r>
        <w:rPr>
          <w:noProof/>
        </w:rPr>
        <w:drawing>
          <wp:inline distT="0" distB="0" distL="0" distR="0" wp14:anchorId="21EECA8B" wp14:editId="60DCEC85">
            <wp:extent cx="5786323" cy="3811219"/>
            <wp:effectExtent l="0" t="0" r="5080" b="18415"/>
            <wp:docPr id="32" name="Gráfico 3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07C6D7" w14:textId="77777777" w:rsidR="00AA4772" w:rsidRDefault="00AA4772" w:rsidP="00F86C66">
      <w:pPr>
        <w:pStyle w:val="PargrafodaLista"/>
        <w:jc w:val="both"/>
        <w:rPr>
          <w:b/>
          <w:u w:val="single"/>
        </w:rPr>
      </w:pPr>
    </w:p>
    <w:p w14:paraId="7963F3F4" w14:textId="77777777" w:rsidR="00AA4772" w:rsidRPr="000F6FE5" w:rsidRDefault="007D7667" w:rsidP="000F6FE5">
      <w:pPr>
        <w:pStyle w:val="Cabealho2"/>
        <w:numPr>
          <w:ilvl w:val="0"/>
          <w:numId w:val="22"/>
        </w:numPr>
        <w:rPr>
          <w:rFonts w:ascii="Calibri" w:hAnsi="Calibri" w:cs="Calibri"/>
          <w:b/>
          <w:color w:val="auto"/>
          <w:sz w:val="24"/>
          <w:u w:val="single"/>
        </w:rPr>
      </w:pPr>
      <w:bookmarkStart w:id="11" w:name="_Toc205406585"/>
      <w:r w:rsidRPr="000F6FE5">
        <w:rPr>
          <w:rFonts w:ascii="Calibri" w:hAnsi="Calibri" w:cs="Calibri"/>
          <w:b/>
          <w:color w:val="auto"/>
          <w:sz w:val="24"/>
          <w:u w:val="single"/>
        </w:rPr>
        <w:t>F</w:t>
      </w:r>
      <w:r w:rsidR="00AA4772" w:rsidRPr="000F6FE5">
        <w:rPr>
          <w:rFonts w:ascii="Calibri" w:hAnsi="Calibri" w:cs="Calibri"/>
          <w:b/>
          <w:color w:val="auto"/>
          <w:sz w:val="24"/>
          <w:u w:val="single"/>
        </w:rPr>
        <w:t>uncionários e representantes do poder local</w:t>
      </w:r>
      <w:bookmarkEnd w:id="11"/>
      <w:r w:rsidR="00AA4772" w:rsidRPr="000F6FE5">
        <w:rPr>
          <w:rFonts w:ascii="Calibri" w:hAnsi="Calibri" w:cs="Calibri"/>
          <w:b/>
          <w:color w:val="auto"/>
          <w:sz w:val="24"/>
          <w:u w:val="single"/>
        </w:rPr>
        <w:t xml:space="preserve"> </w:t>
      </w:r>
    </w:p>
    <w:p w14:paraId="0A92CD48" w14:textId="77777777" w:rsidR="007540EB" w:rsidRPr="007540EB" w:rsidRDefault="007540EB" w:rsidP="00F86C66">
      <w:pPr>
        <w:pStyle w:val="NormalWeb"/>
        <w:jc w:val="both"/>
        <w:rPr>
          <w:rFonts w:asciiTheme="minorHAnsi" w:eastAsiaTheme="minorHAnsi" w:hAnsiTheme="minorHAnsi" w:cstheme="minorBidi"/>
          <w:sz w:val="22"/>
          <w:szCs w:val="22"/>
          <w:lang w:eastAsia="en-US"/>
        </w:rPr>
      </w:pPr>
      <w:r w:rsidRPr="007540EB">
        <w:rPr>
          <w:rFonts w:asciiTheme="minorHAnsi" w:eastAsiaTheme="minorHAnsi" w:hAnsiTheme="minorHAnsi" w:cstheme="minorBidi"/>
          <w:sz w:val="22"/>
          <w:szCs w:val="22"/>
          <w:lang w:eastAsia="en-US"/>
        </w:rPr>
        <w:t>As autarquias assumem um papel central nas regiões de maior interioridade, sendo junto do poder local que melhor se compreendem as necessidades concretas das populações. É também aqui que se encontram, muitas vezes, os representantes mais exigentes e empenhados na procura de soluções eficazes, capazes de salvaguardar a saúde e o bem</w:t>
      </w:r>
      <w:r w:rsidRPr="007540EB">
        <w:rPr>
          <w:rFonts w:asciiTheme="minorHAnsi" w:eastAsiaTheme="minorHAnsi" w:hAnsiTheme="minorHAnsi" w:cstheme="minorBidi"/>
          <w:sz w:val="22"/>
          <w:szCs w:val="22"/>
          <w:lang w:eastAsia="en-US"/>
        </w:rPr>
        <w:noBreakHyphen/>
        <w:t>estar dos seus habitantes. Representam a voz da comunidade e, por isso, procuram respostas ajustadas, sobretudo em territórios rurais e envelhecidos, onde o acesso aos cuidados de saúde é frequentemente limitado.</w:t>
      </w:r>
    </w:p>
    <w:p w14:paraId="3CD9FD60" w14:textId="77777777" w:rsidR="007540EB" w:rsidRPr="007540EB" w:rsidRDefault="007540EB" w:rsidP="00F86C66">
      <w:pPr>
        <w:pStyle w:val="NormalWeb"/>
        <w:jc w:val="both"/>
        <w:rPr>
          <w:rFonts w:asciiTheme="minorHAnsi" w:eastAsiaTheme="minorHAnsi" w:hAnsiTheme="minorHAnsi" w:cstheme="minorBidi"/>
          <w:sz w:val="22"/>
          <w:szCs w:val="22"/>
          <w:lang w:eastAsia="en-US"/>
        </w:rPr>
      </w:pPr>
      <w:r w:rsidRPr="007540EB">
        <w:rPr>
          <w:rFonts w:asciiTheme="minorHAnsi" w:eastAsiaTheme="minorHAnsi" w:hAnsiTheme="minorHAnsi" w:cstheme="minorBidi"/>
          <w:sz w:val="22"/>
          <w:szCs w:val="22"/>
          <w:lang w:eastAsia="en-US"/>
        </w:rPr>
        <w:t>Em Idanha</w:t>
      </w:r>
      <w:r w:rsidRPr="007540EB">
        <w:rPr>
          <w:rFonts w:asciiTheme="minorHAnsi" w:eastAsiaTheme="minorHAnsi" w:hAnsiTheme="minorHAnsi" w:cstheme="minorBidi"/>
          <w:sz w:val="22"/>
          <w:szCs w:val="22"/>
          <w:lang w:eastAsia="en-US"/>
        </w:rPr>
        <w:noBreakHyphen/>
        <w:t>a</w:t>
      </w:r>
      <w:r w:rsidRPr="007540EB">
        <w:rPr>
          <w:rFonts w:asciiTheme="minorHAnsi" w:eastAsiaTheme="minorHAnsi" w:hAnsiTheme="minorHAnsi" w:cstheme="minorBidi"/>
          <w:sz w:val="22"/>
          <w:szCs w:val="22"/>
          <w:lang w:eastAsia="en-US"/>
        </w:rPr>
        <w:noBreakHyphen/>
        <w:t xml:space="preserve">Nova, o poder local tem plena consciência das frágeis condições de saúde de uma população extremamente envelhecida e das dificuldades acrescidas de acesso ao Serviço Nacional de Saúde </w:t>
      </w:r>
      <w:r w:rsidR="007D7667">
        <w:rPr>
          <w:rFonts w:asciiTheme="minorHAnsi" w:eastAsiaTheme="minorHAnsi" w:hAnsiTheme="minorHAnsi" w:cstheme="minorBidi"/>
          <w:sz w:val="22"/>
          <w:szCs w:val="22"/>
          <w:lang w:eastAsia="en-US"/>
        </w:rPr>
        <w:t xml:space="preserve">(SNS) </w:t>
      </w:r>
      <w:r w:rsidRPr="007540EB">
        <w:rPr>
          <w:rFonts w:asciiTheme="minorHAnsi" w:eastAsiaTheme="minorHAnsi" w:hAnsiTheme="minorHAnsi" w:cstheme="minorBidi"/>
          <w:sz w:val="22"/>
          <w:szCs w:val="22"/>
          <w:lang w:eastAsia="en-US"/>
        </w:rPr>
        <w:t>— quer pela escassez de recursos humanos, quer pela distância física e barreiras de mobilidade que dificultam a deslocação até aos serviços. É neste contexto que a iniciativa do Cartão Raiano Saúde surge como uma resposta inovadora, mitigando estas limitações e oferecendo proximidade, qualidade e confiança através do trabalho das equipas de saúde envolvidas.</w:t>
      </w:r>
    </w:p>
    <w:p w14:paraId="11DA2AE3" w14:textId="77777777" w:rsidR="007540EB" w:rsidRPr="007540EB" w:rsidRDefault="007540EB" w:rsidP="00F86C66">
      <w:pPr>
        <w:pStyle w:val="NormalWeb"/>
        <w:jc w:val="both"/>
        <w:rPr>
          <w:rFonts w:asciiTheme="minorHAnsi" w:eastAsiaTheme="minorHAnsi" w:hAnsiTheme="minorHAnsi" w:cstheme="minorBidi"/>
          <w:sz w:val="22"/>
          <w:szCs w:val="22"/>
          <w:lang w:eastAsia="en-US"/>
        </w:rPr>
      </w:pPr>
      <w:r w:rsidRPr="007540EB">
        <w:rPr>
          <w:rFonts w:asciiTheme="minorHAnsi" w:eastAsiaTheme="minorHAnsi" w:hAnsiTheme="minorHAnsi" w:cstheme="minorBidi"/>
          <w:sz w:val="22"/>
          <w:szCs w:val="22"/>
          <w:lang w:eastAsia="en-US"/>
        </w:rPr>
        <w:t>Os responsáveis autárquicos reconhecem que, mesmo perante o envelhecimento da população, esta medida tem permitido estabilizar ou melhorar o estado de saúde dos utentes, atrasando a progressão de doenças e garantindo acompanhamento regular. A equipa da Unidade Móvel — “a equipa das carrinhas”, como é carinhosamente designada — é vista como coesa, coordenada e fiável, assegurando que não há falhas na presença de médicos nem na periodicidade das visitas, garantindo cobertura a todas as localidades.</w:t>
      </w:r>
    </w:p>
    <w:p w14:paraId="79AC063A" w14:textId="77777777" w:rsidR="007540EB" w:rsidRPr="007540EB" w:rsidRDefault="007540EB" w:rsidP="00F86C66">
      <w:pPr>
        <w:pStyle w:val="NormalWeb"/>
        <w:jc w:val="both"/>
        <w:rPr>
          <w:rFonts w:asciiTheme="minorHAnsi" w:eastAsiaTheme="minorHAnsi" w:hAnsiTheme="minorHAnsi" w:cstheme="minorBidi"/>
          <w:sz w:val="22"/>
          <w:szCs w:val="22"/>
          <w:lang w:eastAsia="en-US"/>
        </w:rPr>
      </w:pPr>
      <w:r w:rsidRPr="007540EB">
        <w:rPr>
          <w:rFonts w:asciiTheme="minorHAnsi" w:eastAsiaTheme="minorHAnsi" w:hAnsiTheme="minorHAnsi" w:cstheme="minorBidi"/>
          <w:sz w:val="22"/>
          <w:szCs w:val="22"/>
          <w:lang w:eastAsia="en-US"/>
        </w:rPr>
        <w:t xml:space="preserve">Para além da sua função assistencial, o </w:t>
      </w:r>
      <w:r w:rsidR="002266E9">
        <w:rPr>
          <w:rFonts w:asciiTheme="minorHAnsi" w:eastAsiaTheme="minorHAnsi" w:hAnsiTheme="minorHAnsi" w:cstheme="minorBidi"/>
          <w:sz w:val="22"/>
          <w:szCs w:val="22"/>
          <w:lang w:eastAsia="en-US"/>
        </w:rPr>
        <w:t>“</w:t>
      </w:r>
      <w:r w:rsidR="00304407">
        <w:rPr>
          <w:rFonts w:asciiTheme="minorHAnsi" w:eastAsiaTheme="minorHAnsi" w:hAnsiTheme="minorHAnsi" w:cstheme="minorBidi"/>
          <w:sz w:val="22"/>
          <w:szCs w:val="22"/>
          <w:lang w:eastAsia="en-US"/>
        </w:rPr>
        <w:t>Cartão Raiano Saúde 0-114</w:t>
      </w:r>
      <w:r w:rsidR="002266E9">
        <w:rPr>
          <w:rFonts w:asciiTheme="minorHAnsi" w:eastAsiaTheme="minorHAnsi" w:hAnsiTheme="minorHAnsi" w:cstheme="minorBidi"/>
          <w:sz w:val="22"/>
          <w:szCs w:val="22"/>
          <w:lang w:eastAsia="en-US"/>
        </w:rPr>
        <w:t>”</w:t>
      </w:r>
      <w:r w:rsidRPr="007540EB">
        <w:rPr>
          <w:rFonts w:asciiTheme="minorHAnsi" w:eastAsiaTheme="minorHAnsi" w:hAnsiTheme="minorHAnsi" w:cstheme="minorBidi"/>
          <w:sz w:val="22"/>
          <w:szCs w:val="22"/>
          <w:lang w:eastAsia="en-US"/>
        </w:rPr>
        <w:t xml:space="preserve"> reforça dois valores estratégicos para o futuro do </w:t>
      </w:r>
      <w:r w:rsidRPr="007D7667">
        <w:rPr>
          <w:rFonts w:asciiTheme="minorHAnsi" w:eastAsiaTheme="minorHAnsi" w:hAnsiTheme="minorHAnsi" w:cstheme="minorBidi"/>
          <w:sz w:val="22"/>
          <w:szCs w:val="22"/>
          <w:lang w:eastAsia="en-US"/>
        </w:rPr>
        <w:t xml:space="preserve">concelho: </w:t>
      </w:r>
      <w:r w:rsidRPr="007D7667">
        <w:rPr>
          <w:rFonts w:asciiTheme="minorHAnsi" w:eastAsiaTheme="minorHAnsi" w:hAnsiTheme="minorHAnsi" w:cstheme="minorBidi"/>
          <w:bCs/>
          <w:sz w:val="22"/>
          <w:szCs w:val="22"/>
          <w:lang w:eastAsia="en-US"/>
        </w:rPr>
        <w:t>a proximidade</w:t>
      </w:r>
      <w:r w:rsidRPr="007D7667">
        <w:rPr>
          <w:rFonts w:asciiTheme="minorHAnsi" w:eastAsiaTheme="minorHAnsi" w:hAnsiTheme="minorHAnsi" w:cstheme="minorBidi"/>
          <w:sz w:val="22"/>
          <w:szCs w:val="22"/>
          <w:lang w:eastAsia="en-US"/>
        </w:rPr>
        <w:t xml:space="preserve">, que fortalece laços comunitários e aumenta a confiança entre cidadãos e instituições, e </w:t>
      </w:r>
      <w:r w:rsidRPr="007D7667">
        <w:rPr>
          <w:rFonts w:asciiTheme="minorHAnsi" w:eastAsiaTheme="minorHAnsi" w:hAnsiTheme="minorHAnsi" w:cstheme="minorBidi"/>
          <w:bCs/>
          <w:sz w:val="22"/>
          <w:szCs w:val="22"/>
          <w:lang w:eastAsia="en-US"/>
        </w:rPr>
        <w:t>a atratividade do território</w:t>
      </w:r>
      <w:r w:rsidRPr="007D7667">
        <w:rPr>
          <w:rFonts w:asciiTheme="minorHAnsi" w:eastAsiaTheme="minorHAnsi" w:hAnsiTheme="minorHAnsi" w:cstheme="minorBidi"/>
          <w:sz w:val="22"/>
          <w:szCs w:val="22"/>
          <w:lang w:eastAsia="en-US"/>
        </w:rPr>
        <w:t>, que</w:t>
      </w:r>
      <w:r w:rsidRPr="007540EB">
        <w:rPr>
          <w:rFonts w:asciiTheme="minorHAnsi" w:eastAsiaTheme="minorHAnsi" w:hAnsiTheme="minorHAnsi" w:cstheme="minorBidi"/>
          <w:sz w:val="22"/>
          <w:szCs w:val="22"/>
          <w:lang w:eastAsia="en-US"/>
        </w:rPr>
        <w:t xml:space="preserve"> se projeta como um fator diferenciador para fixar e atrair população e investimento, ao demonstrar que mesmo em zonas de baixa densidade é possível oferecer serviços de qualidade e inovadores.</w:t>
      </w:r>
    </w:p>
    <w:p w14:paraId="5777CF03" w14:textId="77777777" w:rsidR="007540EB" w:rsidRPr="007540EB" w:rsidRDefault="007540EB" w:rsidP="00F86C66">
      <w:pPr>
        <w:pStyle w:val="NormalWeb"/>
        <w:jc w:val="both"/>
        <w:rPr>
          <w:rFonts w:asciiTheme="minorHAnsi" w:eastAsiaTheme="minorHAnsi" w:hAnsiTheme="minorHAnsi" w:cstheme="minorBidi"/>
          <w:sz w:val="22"/>
          <w:szCs w:val="22"/>
          <w:lang w:eastAsia="en-US"/>
        </w:rPr>
      </w:pPr>
      <w:r w:rsidRPr="007540EB">
        <w:rPr>
          <w:rFonts w:asciiTheme="minorHAnsi" w:eastAsiaTheme="minorHAnsi" w:hAnsiTheme="minorHAnsi" w:cstheme="minorBidi"/>
          <w:sz w:val="22"/>
          <w:szCs w:val="22"/>
          <w:lang w:eastAsia="en-US"/>
        </w:rPr>
        <w:t xml:space="preserve">Ainda assim, </w:t>
      </w:r>
      <w:r w:rsidR="002266E9">
        <w:rPr>
          <w:rFonts w:asciiTheme="minorHAnsi" w:eastAsiaTheme="minorHAnsi" w:hAnsiTheme="minorHAnsi" w:cstheme="minorBidi"/>
          <w:sz w:val="22"/>
          <w:szCs w:val="22"/>
          <w:lang w:eastAsia="en-US"/>
        </w:rPr>
        <w:t>assinalam</w:t>
      </w:r>
      <w:r w:rsidRPr="007540EB">
        <w:rPr>
          <w:rFonts w:asciiTheme="minorHAnsi" w:eastAsiaTheme="minorHAnsi" w:hAnsiTheme="minorHAnsi" w:cstheme="minorBidi"/>
          <w:sz w:val="22"/>
          <w:szCs w:val="22"/>
          <w:lang w:eastAsia="en-US"/>
        </w:rPr>
        <w:t xml:space="preserve"> a necessidade de melhorar a comunicação sobre o cartão. Numa escala de 1 a 5, a avaliação da clareza da informação situa</w:t>
      </w:r>
      <w:r w:rsidRPr="007540EB">
        <w:rPr>
          <w:rFonts w:asciiTheme="minorHAnsi" w:eastAsiaTheme="minorHAnsi" w:hAnsiTheme="minorHAnsi" w:cstheme="minorBidi"/>
          <w:sz w:val="22"/>
          <w:szCs w:val="22"/>
          <w:lang w:eastAsia="en-US"/>
        </w:rPr>
        <w:noBreakHyphen/>
        <w:t xml:space="preserve">se maioritariamente no nível 3, o que demonstra </w:t>
      </w:r>
      <w:r w:rsidR="002266E9">
        <w:rPr>
          <w:rFonts w:asciiTheme="minorHAnsi" w:eastAsiaTheme="minorHAnsi" w:hAnsiTheme="minorHAnsi" w:cstheme="minorBidi"/>
          <w:sz w:val="22"/>
          <w:szCs w:val="22"/>
          <w:lang w:eastAsia="en-US"/>
        </w:rPr>
        <w:t xml:space="preserve">que existe </w:t>
      </w:r>
      <w:r w:rsidRPr="007540EB">
        <w:rPr>
          <w:rFonts w:asciiTheme="minorHAnsi" w:eastAsiaTheme="minorHAnsi" w:hAnsiTheme="minorHAnsi" w:cstheme="minorBidi"/>
          <w:sz w:val="22"/>
          <w:szCs w:val="22"/>
          <w:lang w:eastAsia="en-US"/>
        </w:rPr>
        <w:t xml:space="preserve">margem para explicar de forma mais simples e acessível os direitos e benefícios associados à adesão. Apesar desta nota, o </w:t>
      </w:r>
      <w:r w:rsidR="002266E9">
        <w:rPr>
          <w:rFonts w:asciiTheme="minorHAnsi" w:eastAsiaTheme="minorHAnsi" w:hAnsiTheme="minorHAnsi" w:cstheme="minorBidi"/>
          <w:sz w:val="22"/>
          <w:szCs w:val="22"/>
          <w:lang w:eastAsia="en-US"/>
        </w:rPr>
        <w:t>“</w:t>
      </w:r>
      <w:r w:rsidR="00304407">
        <w:rPr>
          <w:rFonts w:asciiTheme="minorHAnsi" w:eastAsiaTheme="minorHAnsi" w:hAnsiTheme="minorHAnsi" w:cstheme="minorBidi"/>
          <w:sz w:val="22"/>
          <w:szCs w:val="22"/>
          <w:lang w:eastAsia="en-US"/>
        </w:rPr>
        <w:t>Cartão Raiano Saúde 0-114</w:t>
      </w:r>
      <w:r w:rsidR="002266E9">
        <w:rPr>
          <w:rFonts w:asciiTheme="minorHAnsi" w:eastAsiaTheme="minorHAnsi" w:hAnsiTheme="minorHAnsi" w:cstheme="minorBidi"/>
          <w:sz w:val="22"/>
          <w:szCs w:val="22"/>
          <w:lang w:eastAsia="en-US"/>
        </w:rPr>
        <w:t>”</w:t>
      </w:r>
      <w:r w:rsidRPr="007540EB">
        <w:rPr>
          <w:rFonts w:asciiTheme="minorHAnsi" w:eastAsiaTheme="minorHAnsi" w:hAnsiTheme="minorHAnsi" w:cstheme="minorBidi"/>
          <w:sz w:val="22"/>
          <w:szCs w:val="22"/>
          <w:lang w:eastAsia="en-US"/>
        </w:rPr>
        <w:t xml:space="preserve"> é unanimemente considerado uma grande inovação e uma boa política local de saúde. A elevada satisfação expressa pelos beneficiários — maioritariamente promotores, com classificações entre 9 e 10 numa escala de 0 a 10 — confirma que esta é uma iniciativa bem</w:t>
      </w:r>
      <w:r w:rsidRPr="007540EB">
        <w:rPr>
          <w:rFonts w:asciiTheme="minorHAnsi" w:eastAsiaTheme="minorHAnsi" w:hAnsiTheme="minorHAnsi" w:cstheme="minorBidi"/>
          <w:sz w:val="22"/>
          <w:szCs w:val="22"/>
          <w:lang w:eastAsia="en-US"/>
        </w:rPr>
        <w:noBreakHyphen/>
        <w:t>sucedida, que reforça a relevância do poder local na melhoria efetiva da qualidade de vida das populações e na valorização do território.</w:t>
      </w:r>
    </w:p>
    <w:p w14:paraId="2A4D8E2B"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De acordo com os testemunhos recolhidos, um dos aspetos mais valorizados pelos utilizadores e parceiros é a pr</w:t>
      </w:r>
      <w:r w:rsidR="002266E9">
        <w:rPr>
          <w:rFonts w:asciiTheme="minorHAnsi" w:eastAsiaTheme="minorHAnsi" w:hAnsiTheme="minorHAnsi" w:cstheme="minorBidi"/>
          <w:sz w:val="22"/>
          <w:szCs w:val="22"/>
          <w:lang w:eastAsia="en-US"/>
        </w:rPr>
        <w:t>oximidade nos cuidados de saúde.</w:t>
      </w:r>
      <w:r w:rsidRPr="00166579">
        <w:rPr>
          <w:rFonts w:asciiTheme="minorHAnsi" w:eastAsiaTheme="minorHAnsi" w:hAnsiTheme="minorHAnsi" w:cstheme="minorBidi"/>
          <w:sz w:val="22"/>
          <w:szCs w:val="22"/>
          <w:lang w:eastAsia="en-US"/>
        </w:rPr>
        <w:t xml:space="preserve"> A presença regular da equipa permite um acompanhamento mais próximo, garantindo que, mesmo nas localidades mais isoladas, a população tem acesso aos cuidados de que necessita. A acessibilidade é igualmente apontada como uma mais</w:t>
      </w:r>
      <w:r w:rsidRPr="00166579">
        <w:rPr>
          <w:rFonts w:asciiTheme="minorHAnsi" w:eastAsiaTheme="minorHAnsi" w:hAnsiTheme="minorHAnsi" w:cstheme="minorBidi"/>
          <w:sz w:val="22"/>
          <w:szCs w:val="22"/>
          <w:lang w:eastAsia="en-US"/>
        </w:rPr>
        <w:noBreakHyphen/>
        <w:t>valia, permitindo que os utentes encontrem, no local e momento certos, os serviços essenciais. Este acesso facilitado aos cuidados de saúde é reconhecido como um dos maiores trunfos da iniciativa, assegurando respostas rápidas e adequadas às necessidades identificadas.</w:t>
      </w:r>
    </w:p>
    <w:p w14:paraId="7C53C68F"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 xml:space="preserve">Ainda assim, há aspetos que carecem de melhoria. A comunicação e divulgação sobre o cartão e os serviços abrangidos continua a ser insuficiente, havendo utentes e até profissionais que desconhecem por completo todas as valências disponíveis. A inexistência de um sistema de </w:t>
      </w:r>
      <w:r w:rsidRPr="00166579">
        <w:rPr>
          <w:rFonts w:asciiTheme="minorHAnsi" w:eastAsiaTheme="minorHAnsi" w:hAnsiTheme="minorHAnsi" w:cstheme="minorBidi"/>
          <w:sz w:val="22"/>
          <w:szCs w:val="22"/>
          <w:lang w:eastAsia="en-US"/>
        </w:rPr>
        <w:lastRenderedPageBreak/>
        <w:t xml:space="preserve">informação integrado </w:t>
      </w:r>
      <w:r w:rsidR="002266E9">
        <w:rPr>
          <w:rFonts w:asciiTheme="minorHAnsi" w:eastAsiaTheme="minorHAnsi" w:hAnsiTheme="minorHAnsi" w:cstheme="minorBidi"/>
          <w:sz w:val="22"/>
          <w:szCs w:val="22"/>
          <w:lang w:eastAsia="en-US"/>
        </w:rPr>
        <w:t>adensa</w:t>
      </w:r>
      <w:r w:rsidRPr="00166579">
        <w:rPr>
          <w:rFonts w:asciiTheme="minorHAnsi" w:eastAsiaTheme="minorHAnsi" w:hAnsiTheme="minorHAnsi" w:cstheme="minorBidi"/>
          <w:sz w:val="22"/>
          <w:szCs w:val="22"/>
          <w:lang w:eastAsia="en-US"/>
        </w:rPr>
        <w:t xml:space="preserve"> esta limitação: atualmente, </w:t>
      </w:r>
      <w:r w:rsidR="002266E9">
        <w:rPr>
          <w:rFonts w:asciiTheme="minorHAnsi" w:eastAsiaTheme="minorHAnsi" w:hAnsiTheme="minorHAnsi" w:cstheme="minorBidi"/>
          <w:sz w:val="22"/>
          <w:szCs w:val="22"/>
          <w:lang w:eastAsia="en-US"/>
        </w:rPr>
        <w:t>os registos de enfermagem são</w:t>
      </w:r>
      <w:r w:rsidRPr="00166579">
        <w:rPr>
          <w:rFonts w:asciiTheme="minorHAnsi" w:eastAsiaTheme="minorHAnsi" w:hAnsiTheme="minorHAnsi" w:cstheme="minorBidi"/>
          <w:sz w:val="22"/>
          <w:szCs w:val="22"/>
          <w:lang w:eastAsia="en-US"/>
        </w:rPr>
        <w:t xml:space="preserve"> feito</w:t>
      </w:r>
      <w:r w:rsidR="002266E9">
        <w:rPr>
          <w:rFonts w:asciiTheme="minorHAnsi" w:eastAsiaTheme="minorHAnsi" w:hAnsiTheme="minorHAnsi" w:cstheme="minorBidi"/>
          <w:sz w:val="22"/>
          <w:szCs w:val="22"/>
          <w:lang w:eastAsia="en-US"/>
        </w:rPr>
        <w:t>s</w:t>
      </w:r>
      <w:r w:rsidRPr="00166579">
        <w:rPr>
          <w:rFonts w:asciiTheme="minorHAnsi" w:eastAsiaTheme="minorHAnsi" w:hAnsiTheme="minorHAnsi" w:cstheme="minorBidi"/>
          <w:sz w:val="22"/>
          <w:szCs w:val="22"/>
          <w:lang w:eastAsia="en-US"/>
        </w:rPr>
        <w:t xml:space="preserve"> em papel, sem ferramentas digitais que permitam integrar dados e facilitar a partilha de informação entre os diferentes intervenientes. Também a articulação com o SNS é referida como insuficiente, restringindo a continuidade de cuidados e a referenciação atempada dos utentes para outros níveis de resposta.</w:t>
      </w:r>
    </w:p>
    <w:p w14:paraId="34F54BF8"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Os testemunhos apontam ainda oportunidades para alargar o leque de serviços oferecidos, reforçando a complementaridade da iniciativa. Entre as sugestões mais recorrentes, destacam</w:t>
      </w:r>
      <w:r w:rsidRPr="00166579">
        <w:rPr>
          <w:rFonts w:asciiTheme="minorHAnsi" w:eastAsiaTheme="minorHAnsi" w:hAnsiTheme="minorHAnsi" w:cstheme="minorBidi"/>
          <w:sz w:val="22"/>
          <w:szCs w:val="22"/>
          <w:lang w:eastAsia="en-US"/>
        </w:rPr>
        <w:noBreakHyphen/>
        <w:t>se a fisioterapia ao domicílio para utentes com mobilidade reduzida, para aproximar ainda mais os cuidados</w:t>
      </w:r>
      <w:r w:rsidR="002266E9">
        <w:rPr>
          <w:rFonts w:asciiTheme="minorHAnsi" w:eastAsiaTheme="minorHAnsi" w:hAnsiTheme="minorHAnsi" w:cstheme="minorBidi"/>
          <w:sz w:val="22"/>
          <w:szCs w:val="22"/>
          <w:lang w:eastAsia="en-US"/>
        </w:rPr>
        <w:t>;</w:t>
      </w:r>
      <w:r w:rsidRPr="00166579">
        <w:rPr>
          <w:rFonts w:asciiTheme="minorHAnsi" w:eastAsiaTheme="minorHAnsi" w:hAnsiTheme="minorHAnsi" w:cstheme="minorBidi"/>
          <w:sz w:val="22"/>
          <w:szCs w:val="22"/>
          <w:lang w:eastAsia="en-US"/>
        </w:rPr>
        <w:t xml:space="preserve"> a introdução de serviços de saúde infantil e materno</w:t>
      </w:r>
      <w:r w:rsidRPr="00166579">
        <w:rPr>
          <w:rFonts w:asciiTheme="minorHAnsi" w:eastAsiaTheme="minorHAnsi" w:hAnsiTheme="minorHAnsi" w:cstheme="minorBidi"/>
          <w:sz w:val="22"/>
          <w:szCs w:val="22"/>
          <w:lang w:eastAsia="en-US"/>
        </w:rPr>
        <w:noBreakHyphen/>
        <w:t xml:space="preserve">infantil e a disponibilização de </w:t>
      </w:r>
      <w:r w:rsidR="002266E9">
        <w:rPr>
          <w:rFonts w:asciiTheme="minorHAnsi" w:eastAsiaTheme="minorHAnsi" w:hAnsiTheme="minorHAnsi" w:cstheme="minorBidi"/>
          <w:sz w:val="22"/>
          <w:szCs w:val="22"/>
          <w:lang w:eastAsia="en-US"/>
        </w:rPr>
        <w:t xml:space="preserve">nutrição, </w:t>
      </w:r>
      <w:r w:rsidRPr="00166579">
        <w:rPr>
          <w:rFonts w:asciiTheme="minorHAnsi" w:eastAsiaTheme="minorHAnsi" w:hAnsiTheme="minorHAnsi" w:cstheme="minorBidi"/>
          <w:sz w:val="22"/>
          <w:szCs w:val="22"/>
          <w:lang w:eastAsia="en-US"/>
        </w:rPr>
        <w:t>psicologia e terapias complementares para apoio à saúde mental e à reabilitação.</w:t>
      </w:r>
    </w:p>
    <w:p w14:paraId="417031D9"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No conjunto, esta perceção evidencia um projeto sólido e reconhecido, mas que beneficiaria de melhorias na comunicação, na articulação institucional e na</w:t>
      </w:r>
      <w:r>
        <w:rPr>
          <w:rFonts w:asciiTheme="minorHAnsi" w:eastAsiaTheme="minorHAnsi" w:hAnsiTheme="minorHAnsi" w:cstheme="minorBidi"/>
          <w:sz w:val="22"/>
          <w:szCs w:val="22"/>
          <w:lang w:eastAsia="en-US"/>
        </w:rPr>
        <w:t xml:space="preserve"> maior</w:t>
      </w:r>
      <w:r w:rsidRPr="00166579">
        <w:rPr>
          <w:rFonts w:asciiTheme="minorHAnsi" w:eastAsiaTheme="minorHAnsi" w:hAnsiTheme="minorHAnsi" w:cstheme="minorBidi"/>
          <w:sz w:val="22"/>
          <w:szCs w:val="22"/>
          <w:lang w:eastAsia="en-US"/>
        </w:rPr>
        <w:t xml:space="preserve"> diversificação dos serviços, garantindo assim um impacto ainda mais profundo e sustentável no bem</w:t>
      </w:r>
      <w:r w:rsidRPr="00166579">
        <w:rPr>
          <w:rFonts w:asciiTheme="minorHAnsi" w:eastAsiaTheme="minorHAnsi" w:hAnsiTheme="minorHAnsi" w:cstheme="minorBidi"/>
          <w:sz w:val="22"/>
          <w:szCs w:val="22"/>
          <w:lang w:eastAsia="en-US"/>
        </w:rPr>
        <w:noBreakHyphen/>
        <w:t>estar das populações.</w:t>
      </w:r>
    </w:p>
    <w:p w14:paraId="083539FC"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Uma das preocupações centrais no curto e médio prazo é garantir a sustentabilidade financeira da iniciativa, mantendo o orçamento atual para assegurar a resposta necessária à população. Apesar de se reconhecer que se trata de um projeto custo</w:t>
      </w:r>
      <w:r w:rsidRPr="00166579">
        <w:rPr>
          <w:rFonts w:asciiTheme="minorHAnsi" w:eastAsiaTheme="minorHAnsi" w:hAnsiTheme="minorHAnsi" w:cstheme="minorBidi"/>
          <w:sz w:val="22"/>
          <w:szCs w:val="22"/>
          <w:lang w:eastAsia="en-US"/>
        </w:rPr>
        <w:noBreakHyphen/>
        <w:t>efetivo, há consciência de que a sua continuidade depende da estabilidade orçamental e de um compromisso político firme.</w:t>
      </w:r>
    </w:p>
    <w:p w14:paraId="7CFE3E74"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Outra questão crítica prende</w:t>
      </w:r>
      <w:r w:rsidRPr="00166579">
        <w:rPr>
          <w:rFonts w:asciiTheme="minorHAnsi" w:eastAsiaTheme="minorHAnsi" w:hAnsiTheme="minorHAnsi" w:cstheme="minorBidi"/>
          <w:sz w:val="22"/>
          <w:szCs w:val="22"/>
          <w:lang w:eastAsia="en-US"/>
        </w:rPr>
        <w:noBreakHyphen/>
        <w:t>se com a modernização do sistema de informação. Os registos são ainda realizados de forma pouco integrada, o que limita o acesso rápido e eficiente aos dados clínicos e administrativos. A criação de um sistema mais robusto é vista como essencial para melhorar a gestão e a articulação dos cuidados.</w:t>
      </w:r>
    </w:p>
    <w:p w14:paraId="40AED40A"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A complementaridade com o SNS é também apontada como um desafio, já que, apesar de o orçamento ser suportado pela Câmara Municipal, existe a necessidade de melhor integração e partilha de responsabilidades. Defende</w:t>
      </w:r>
      <w:r w:rsidRPr="00166579">
        <w:rPr>
          <w:rFonts w:asciiTheme="minorHAnsi" w:eastAsiaTheme="minorHAnsi" w:hAnsiTheme="minorHAnsi" w:cstheme="minorBidi"/>
          <w:sz w:val="22"/>
          <w:szCs w:val="22"/>
          <w:lang w:eastAsia="en-US"/>
        </w:rPr>
        <w:noBreakHyphen/>
        <w:t>se igualmente que as consultas devem realizar</w:t>
      </w:r>
      <w:r w:rsidRPr="00166579">
        <w:rPr>
          <w:rFonts w:asciiTheme="minorHAnsi" w:eastAsiaTheme="minorHAnsi" w:hAnsiTheme="minorHAnsi" w:cstheme="minorBidi"/>
          <w:sz w:val="22"/>
          <w:szCs w:val="22"/>
          <w:lang w:eastAsia="en-US"/>
        </w:rPr>
        <w:noBreakHyphen/>
        <w:t>se preferencialmente nas carrinhas e na Casa de Saúde, evitando dispersar recursos.</w:t>
      </w:r>
    </w:p>
    <w:p w14:paraId="0E094CB1" w14:textId="5430A114" w:rsidR="00166579" w:rsidRPr="00C24886" w:rsidRDefault="00166579" w:rsidP="00F86C66">
      <w:pPr>
        <w:pStyle w:val="NormalWeb"/>
        <w:jc w:val="both"/>
        <w:rPr>
          <w:rFonts w:asciiTheme="minorHAnsi" w:eastAsiaTheme="minorHAnsi" w:hAnsiTheme="minorHAnsi" w:cstheme="minorBidi"/>
          <w:strike/>
          <w:sz w:val="22"/>
          <w:szCs w:val="22"/>
          <w:lang w:eastAsia="en-US"/>
        </w:rPr>
      </w:pPr>
      <w:r w:rsidRPr="00166579">
        <w:rPr>
          <w:rFonts w:asciiTheme="minorHAnsi" w:eastAsiaTheme="minorHAnsi" w:hAnsiTheme="minorHAnsi" w:cstheme="minorBidi"/>
          <w:sz w:val="22"/>
          <w:szCs w:val="22"/>
          <w:lang w:eastAsia="en-US"/>
        </w:rPr>
        <w:t xml:space="preserve">Entre as preocupações estratégicas está o risco de descontinuidade do projeto, seja por mudanças de orientação política, seja por resistência ou “vozes do contra” que possam fragilizar o apoio institucional. </w:t>
      </w:r>
    </w:p>
    <w:p w14:paraId="15CFD99A" w14:textId="77777777" w:rsidR="00166579" w:rsidRPr="00166579" w:rsidRDefault="00166579" w:rsidP="00F86C66">
      <w:pPr>
        <w:pStyle w:val="NormalWeb"/>
        <w:jc w:val="both"/>
        <w:rPr>
          <w:rFonts w:asciiTheme="minorHAnsi" w:eastAsiaTheme="minorHAnsi" w:hAnsiTheme="minorHAnsi" w:cstheme="minorBidi"/>
          <w:sz w:val="22"/>
          <w:szCs w:val="22"/>
          <w:lang w:eastAsia="en-US"/>
        </w:rPr>
      </w:pPr>
      <w:r w:rsidRPr="00166579">
        <w:rPr>
          <w:rFonts w:asciiTheme="minorHAnsi" w:eastAsiaTheme="minorHAnsi" w:hAnsiTheme="minorHAnsi" w:cstheme="minorBidi"/>
          <w:sz w:val="22"/>
          <w:szCs w:val="22"/>
          <w:lang w:eastAsia="en-US"/>
        </w:rPr>
        <w:t>Por fim, surgem propostas e aspirações para reforçar o impacto da medida, como a possibilidade de duplicar a capacidade de resposta com duas carrinhas a funcionar em simultâneo, garantindo maior cobertura e frequência. Para muitos, este é um serviço necessário e indispensável para a população, cuja interrupção representaria um retrocesso significativo no acesso à saúde local.</w:t>
      </w:r>
    </w:p>
    <w:p w14:paraId="5B7D048A" w14:textId="77777777" w:rsidR="00D813E2" w:rsidRDefault="00D813E2">
      <w:pPr>
        <w:rPr>
          <w:b/>
        </w:rPr>
      </w:pPr>
      <w:r>
        <w:rPr>
          <w:b/>
        </w:rPr>
        <w:br w:type="page"/>
      </w:r>
    </w:p>
    <w:p w14:paraId="61DB9E5E" w14:textId="50B56F56" w:rsidR="00E61CA7" w:rsidRPr="00303A8C" w:rsidRDefault="00166579" w:rsidP="00F86C66">
      <w:pPr>
        <w:pStyle w:val="NormalWeb"/>
        <w:jc w:val="both"/>
        <w:rPr>
          <w:rFonts w:asciiTheme="minorHAnsi" w:eastAsiaTheme="minorHAnsi" w:hAnsiTheme="minorHAnsi" w:cstheme="minorBidi"/>
          <w:b/>
          <w:sz w:val="22"/>
          <w:szCs w:val="22"/>
          <w:lang w:eastAsia="en-US"/>
        </w:rPr>
      </w:pPr>
      <w:r w:rsidRPr="00303A8C">
        <w:rPr>
          <w:rFonts w:asciiTheme="minorHAnsi" w:eastAsiaTheme="minorHAnsi" w:hAnsiTheme="minorHAnsi" w:cstheme="minorBidi"/>
          <w:b/>
          <w:sz w:val="22"/>
          <w:szCs w:val="22"/>
          <w:lang w:eastAsia="en-US"/>
        </w:rPr>
        <w:lastRenderedPageBreak/>
        <w:t>Em resumo</w:t>
      </w:r>
      <w:r w:rsidR="00303A8C">
        <w:rPr>
          <w:rFonts w:asciiTheme="minorHAnsi" w:eastAsiaTheme="minorHAnsi" w:hAnsiTheme="minorHAnsi" w:cstheme="minorBidi"/>
          <w:b/>
          <w:sz w:val="22"/>
          <w:szCs w:val="22"/>
          <w:lang w:eastAsia="en-US"/>
        </w:rPr>
        <w:t>:</w:t>
      </w:r>
    </w:p>
    <w:tbl>
      <w:tblPr>
        <w:tblW w:w="0" w:type="auto"/>
        <w:tblCellSpacing w:w="15" w:type="dxa"/>
        <w:tblBorders>
          <w:bottom w:val="single" w:sz="4" w:space="0" w:color="auto"/>
          <w:insideH w:val="single" w:sz="4" w:space="0" w:color="auto"/>
        </w:tblBorders>
        <w:shd w:val="clear" w:color="auto" w:fill="E7E6E6" w:themeFill="background2"/>
        <w:tblCellMar>
          <w:top w:w="15" w:type="dxa"/>
          <w:left w:w="15" w:type="dxa"/>
          <w:bottom w:w="15" w:type="dxa"/>
          <w:right w:w="15" w:type="dxa"/>
        </w:tblCellMar>
        <w:tblLook w:val="04A0" w:firstRow="1" w:lastRow="0" w:firstColumn="1" w:lastColumn="0" w:noHBand="0" w:noVBand="1"/>
      </w:tblPr>
      <w:tblGrid>
        <w:gridCol w:w="2410"/>
        <w:gridCol w:w="3088"/>
        <w:gridCol w:w="3433"/>
      </w:tblGrid>
      <w:tr w:rsidR="004A16E6" w:rsidRPr="004A16E6" w14:paraId="70645676" w14:textId="77777777" w:rsidTr="004A16E6">
        <w:trPr>
          <w:tblHeader/>
          <w:tblCellSpacing w:w="15" w:type="dxa"/>
        </w:trPr>
        <w:tc>
          <w:tcPr>
            <w:tcW w:w="0" w:type="auto"/>
            <w:shd w:val="clear" w:color="auto" w:fill="E7E6E6" w:themeFill="background2"/>
            <w:vAlign w:val="center"/>
            <w:hideMark/>
          </w:tcPr>
          <w:p w14:paraId="4157698B" w14:textId="77777777" w:rsidR="004A16E6" w:rsidRPr="004A16E6" w:rsidRDefault="004A16E6" w:rsidP="00F86C66">
            <w:pPr>
              <w:pStyle w:val="NormalWeb"/>
              <w:jc w:val="both"/>
              <w:rPr>
                <w:rFonts w:asciiTheme="minorHAnsi" w:eastAsiaTheme="minorHAnsi" w:hAnsiTheme="minorHAnsi" w:cstheme="minorBidi"/>
                <w:b/>
                <w:sz w:val="22"/>
                <w:szCs w:val="22"/>
                <w:lang w:eastAsia="en-US"/>
              </w:rPr>
            </w:pPr>
            <w:r w:rsidRPr="004A16E6">
              <w:rPr>
                <w:rFonts w:asciiTheme="minorHAnsi" w:eastAsiaTheme="minorHAnsi" w:hAnsiTheme="minorHAnsi" w:cstheme="minorBidi"/>
                <w:b/>
                <w:sz w:val="22"/>
                <w:szCs w:val="22"/>
                <w:lang w:eastAsia="en-US"/>
              </w:rPr>
              <w:t>Preocupação</w:t>
            </w:r>
          </w:p>
        </w:tc>
        <w:tc>
          <w:tcPr>
            <w:tcW w:w="0" w:type="auto"/>
            <w:shd w:val="clear" w:color="auto" w:fill="E7E6E6" w:themeFill="background2"/>
            <w:vAlign w:val="center"/>
            <w:hideMark/>
          </w:tcPr>
          <w:p w14:paraId="5178DAD4" w14:textId="77777777" w:rsidR="004A16E6" w:rsidRPr="004A16E6" w:rsidRDefault="004A16E6" w:rsidP="00F86C66">
            <w:pPr>
              <w:pStyle w:val="NormalWeb"/>
              <w:jc w:val="both"/>
              <w:rPr>
                <w:rFonts w:asciiTheme="minorHAnsi" w:eastAsiaTheme="minorHAnsi" w:hAnsiTheme="minorHAnsi" w:cstheme="minorBidi"/>
                <w:b/>
                <w:sz w:val="22"/>
                <w:szCs w:val="22"/>
                <w:lang w:eastAsia="en-US"/>
              </w:rPr>
            </w:pPr>
            <w:r w:rsidRPr="004A16E6">
              <w:rPr>
                <w:rFonts w:asciiTheme="minorHAnsi" w:eastAsiaTheme="minorHAnsi" w:hAnsiTheme="minorHAnsi" w:cstheme="minorBidi"/>
                <w:b/>
                <w:sz w:val="22"/>
                <w:szCs w:val="22"/>
                <w:lang w:eastAsia="en-US"/>
              </w:rPr>
              <w:t>Impacto</w:t>
            </w:r>
          </w:p>
        </w:tc>
        <w:tc>
          <w:tcPr>
            <w:tcW w:w="0" w:type="auto"/>
            <w:shd w:val="clear" w:color="auto" w:fill="E7E6E6" w:themeFill="background2"/>
            <w:vAlign w:val="center"/>
            <w:hideMark/>
          </w:tcPr>
          <w:p w14:paraId="246FCEFC" w14:textId="77777777" w:rsidR="004A16E6" w:rsidRPr="004A16E6" w:rsidRDefault="004A16E6" w:rsidP="00F86C66">
            <w:pPr>
              <w:pStyle w:val="NormalWeb"/>
              <w:jc w:val="both"/>
              <w:rPr>
                <w:rFonts w:asciiTheme="minorHAnsi" w:eastAsiaTheme="minorHAnsi" w:hAnsiTheme="minorHAnsi" w:cstheme="minorBidi"/>
                <w:b/>
                <w:sz w:val="22"/>
                <w:szCs w:val="22"/>
                <w:lang w:eastAsia="en-US"/>
              </w:rPr>
            </w:pPr>
            <w:r w:rsidRPr="004A16E6">
              <w:rPr>
                <w:rFonts w:asciiTheme="minorHAnsi" w:eastAsiaTheme="minorHAnsi" w:hAnsiTheme="minorHAnsi" w:cstheme="minorBidi"/>
                <w:b/>
                <w:sz w:val="22"/>
                <w:szCs w:val="22"/>
                <w:lang w:eastAsia="en-US"/>
              </w:rPr>
              <w:t>Ações Recomendadas</w:t>
            </w:r>
          </w:p>
        </w:tc>
      </w:tr>
      <w:tr w:rsidR="004A16E6" w:rsidRPr="004A16E6" w14:paraId="341E9B17" w14:textId="77777777" w:rsidTr="00303A8C">
        <w:trPr>
          <w:tblCellSpacing w:w="15" w:type="dxa"/>
        </w:trPr>
        <w:tc>
          <w:tcPr>
            <w:tcW w:w="0" w:type="auto"/>
            <w:shd w:val="clear" w:color="auto" w:fill="E7E6E6" w:themeFill="background2"/>
            <w:vAlign w:val="center"/>
            <w:hideMark/>
          </w:tcPr>
          <w:p w14:paraId="5455E08E"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Sustentabilidade financeira e estabilidade orçamental</w:t>
            </w:r>
          </w:p>
        </w:tc>
        <w:tc>
          <w:tcPr>
            <w:tcW w:w="0" w:type="auto"/>
            <w:tcBorders>
              <w:top w:val="single" w:sz="4" w:space="0" w:color="auto"/>
              <w:left w:val="single" w:sz="4" w:space="0" w:color="auto"/>
              <w:right w:val="single" w:sz="4" w:space="0" w:color="auto"/>
            </w:tcBorders>
            <w:shd w:val="clear" w:color="auto" w:fill="E7E6E6" w:themeFill="background2"/>
            <w:vAlign w:val="center"/>
            <w:hideMark/>
          </w:tcPr>
          <w:p w14:paraId="7D9492CE"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Interrupção do projeto por falta de recursos, afetando o acesso da população aos cuidados de saúde;</w:t>
            </w:r>
          </w:p>
        </w:tc>
        <w:tc>
          <w:tcPr>
            <w:tcW w:w="0" w:type="auto"/>
            <w:shd w:val="clear" w:color="auto" w:fill="E7E6E6" w:themeFill="background2"/>
            <w:vAlign w:val="center"/>
            <w:hideMark/>
          </w:tcPr>
          <w:p w14:paraId="47D0E644"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Garantir compromisso político firme; explorar fontes alternativas de financiamento; monitorizar atividade e custos;</w:t>
            </w:r>
          </w:p>
        </w:tc>
      </w:tr>
      <w:tr w:rsidR="004A16E6" w:rsidRPr="004A16E6" w14:paraId="3CEB5FBA" w14:textId="77777777" w:rsidTr="00303A8C">
        <w:trPr>
          <w:tblCellSpacing w:w="15" w:type="dxa"/>
        </w:trPr>
        <w:tc>
          <w:tcPr>
            <w:tcW w:w="0" w:type="auto"/>
            <w:shd w:val="clear" w:color="auto" w:fill="E7E6E6" w:themeFill="background2"/>
            <w:vAlign w:val="center"/>
            <w:hideMark/>
          </w:tcPr>
          <w:p w14:paraId="153099C6"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Modernização do sistema de informação</w:t>
            </w:r>
          </w:p>
        </w:tc>
        <w:tc>
          <w:tcPr>
            <w:tcW w:w="0" w:type="auto"/>
            <w:tcBorders>
              <w:top w:val="single" w:sz="4" w:space="0" w:color="auto"/>
              <w:left w:val="single" w:sz="4" w:space="0" w:color="auto"/>
              <w:right w:val="single" w:sz="4" w:space="0" w:color="auto"/>
            </w:tcBorders>
            <w:shd w:val="clear" w:color="auto" w:fill="E7E6E6" w:themeFill="background2"/>
            <w:vAlign w:val="center"/>
            <w:hideMark/>
          </w:tcPr>
          <w:p w14:paraId="0488014C"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Limitação no acesso a dados clínicos e administrativos, dificultando gestão e coordenação;</w:t>
            </w:r>
          </w:p>
        </w:tc>
        <w:tc>
          <w:tcPr>
            <w:tcW w:w="0" w:type="auto"/>
            <w:shd w:val="clear" w:color="auto" w:fill="E7E6E6" w:themeFill="background2"/>
            <w:vAlign w:val="center"/>
            <w:hideMark/>
          </w:tcPr>
          <w:p w14:paraId="70A67535"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Desenvolver sistema integrado e robusto; capacitar equipa para uso eficiente do novo sistema;</w:t>
            </w:r>
          </w:p>
        </w:tc>
      </w:tr>
      <w:tr w:rsidR="004A16E6" w:rsidRPr="004A16E6" w14:paraId="22F3D140" w14:textId="77777777" w:rsidTr="00303A8C">
        <w:trPr>
          <w:tblCellSpacing w:w="15" w:type="dxa"/>
        </w:trPr>
        <w:tc>
          <w:tcPr>
            <w:tcW w:w="0" w:type="auto"/>
            <w:shd w:val="clear" w:color="auto" w:fill="E7E6E6" w:themeFill="background2"/>
            <w:vAlign w:val="center"/>
            <w:hideMark/>
          </w:tcPr>
          <w:p w14:paraId="2CC42495"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Complementaridade e integração com o SNS</w:t>
            </w:r>
          </w:p>
        </w:tc>
        <w:tc>
          <w:tcPr>
            <w:tcW w:w="0" w:type="auto"/>
            <w:tcBorders>
              <w:top w:val="single" w:sz="4" w:space="0" w:color="auto"/>
              <w:left w:val="single" w:sz="4" w:space="0" w:color="auto"/>
              <w:right w:val="single" w:sz="4" w:space="0" w:color="auto"/>
            </w:tcBorders>
            <w:shd w:val="clear" w:color="auto" w:fill="E7E6E6" w:themeFill="background2"/>
            <w:vAlign w:val="center"/>
            <w:hideMark/>
          </w:tcPr>
          <w:p w14:paraId="7BBC42F0"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Dispersão de recursos e duplicação de esforços; redução da eficácia do serviço;</w:t>
            </w:r>
          </w:p>
        </w:tc>
        <w:tc>
          <w:tcPr>
            <w:tcW w:w="0" w:type="auto"/>
            <w:shd w:val="clear" w:color="auto" w:fill="E7E6E6" w:themeFill="background2"/>
            <w:vAlign w:val="center"/>
            <w:hideMark/>
          </w:tcPr>
          <w:p w14:paraId="0060F717"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Estabelecer protocolos claros de colaboração; centralizar consultas nas carrinhas e Casa de Saúde;</w:t>
            </w:r>
          </w:p>
        </w:tc>
      </w:tr>
      <w:tr w:rsidR="004A16E6" w:rsidRPr="004A16E6" w14:paraId="1827DDB9" w14:textId="77777777" w:rsidTr="00303A8C">
        <w:trPr>
          <w:tblCellSpacing w:w="15" w:type="dxa"/>
        </w:trPr>
        <w:tc>
          <w:tcPr>
            <w:tcW w:w="0" w:type="auto"/>
            <w:shd w:val="clear" w:color="auto" w:fill="E7E6E6" w:themeFill="background2"/>
            <w:vAlign w:val="center"/>
            <w:hideMark/>
          </w:tcPr>
          <w:p w14:paraId="7EAF37F3"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Risco de descontinuidade por mudanças políticas</w:t>
            </w:r>
          </w:p>
        </w:tc>
        <w:tc>
          <w:tcPr>
            <w:tcW w:w="0" w:type="auto"/>
            <w:tcBorders>
              <w:top w:val="single" w:sz="4" w:space="0" w:color="auto"/>
              <w:left w:val="single" w:sz="4" w:space="0" w:color="auto"/>
              <w:right w:val="single" w:sz="4" w:space="0" w:color="auto"/>
            </w:tcBorders>
            <w:shd w:val="clear" w:color="auto" w:fill="E7E6E6" w:themeFill="background2"/>
            <w:vAlign w:val="center"/>
            <w:hideMark/>
          </w:tcPr>
          <w:p w14:paraId="23025A3E"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Fragilização do projeto; perda de apoio institucional; instabilidade no serviço;</w:t>
            </w:r>
          </w:p>
        </w:tc>
        <w:tc>
          <w:tcPr>
            <w:tcW w:w="0" w:type="auto"/>
            <w:shd w:val="clear" w:color="auto" w:fill="E7E6E6" w:themeFill="background2"/>
            <w:vAlign w:val="center"/>
            <w:hideMark/>
          </w:tcPr>
          <w:p w14:paraId="2C4CC4D5" w14:textId="77777777" w:rsidR="004A16E6" w:rsidRPr="00354281" w:rsidRDefault="004A16E6" w:rsidP="00354281">
            <w:pPr>
              <w:pStyle w:val="NormalWeb"/>
              <w:jc w:val="both"/>
              <w:rPr>
                <w:rFonts w:asciiTheme="minorHAnsi" w:eastAsiaTheme="minorHAnsi" w:hAnsiTheme="minorHAnsi" w:cstheme="minorBidi"/>
                <w:i/>
                <w:sz w:val="20"/>
                <w:szCs w:val="22"/>
                <w:lang w:eastAsia="en-US"/>
              </w:rPr>
            </w:pPr>
            <w:r w:rsidRPr="00303A8C">
              <w:rPr>
                <w:rFonts w:asciiTheme="minorHAnsi" w:eastAsiaTheme="minorHAnsi" w:hAnsiTheme="minorHAnsi" w:cstheme="minorBidi"/>
                <w:sz w:val="20"/>
                <w:szCs w:val="22"/>
                <w:lang w:eastAsia="en-US"/>
              </w:rPr>
              <w:t xml:space="preserve">Envolvimento contínuo de </w:t>
            </w:r>
            <w:r w:rsidRPr="00354281">
              <w:rPr>
                <w:rFonts w:asciiTheme="minorHAnsi" w:eastAsiaTheme="minorHAnsi" w:hAnsiTheme="minorHAnsi" w:cstheme="minorBidi"/>
                <w:i/>
                <w:sz w:val="20"/>
                <w:szCs w:val="22"/>
                <w:lang w:eastAsia="en-US"/>
              </w:rPr>
              <w:t>stakeholders</w:t>
            </w:r>
            <w:r w:rsidR="00354281">
              <w:rPr>
                <w:rFonts w:asciiTheme="minorHAnsi" w:eastAsiaTheme="minorHAnsi" w:hAnsiTheme="minorHAnsi" w:cstheme="minorBidi"/>
                <w:i/>
                <w:sz w:val="20"/>
                <w:szCs w:val="22"/>
                <w:lang w:eastAsia="en-US"/>
              </w:rPr>
              <w:t xml:space="preserve"> </w:t>
            </w:r>
            <w:r w:rsidRPr="00303A8C">
              <w:rPr>
                <w:rFonts w:asciiTheme="minorHAnsi" w:eastAsiaTheme="minorHAnsi" w:hAnsiTheme="minorHAnsi" w:cstheme="minorBidi"/>
                <w:sz w:val="20"/>
                <w:szCs w:val="22"/>
                <w:lang w:eastAsia="en-US"/>
              </w:rPr>
              <w:t>políticos; promover diálogo transversal; criar estratégia de comunicação;</w:t>
            </w:r>
          </w:p>
        </w:tc>
      </w:tr>
      <w:tr w:rsidR="004A16E6" w:rsidRPr="004A16E6" w14:paraId="70A78CFE" w14:textId="77777777" w:rsidTr="00303A8C">
        <w:trPr>
          <w:tblCellSpacing w:w="15" w:type="dxa"/>
        </w:trPr>
        <w:tc>
          <w:tcPr>
            <w:tcW w:w="0" w:type="auto"/>
            <w:shd w:val="clear" w:color="auto" w:fill="E7E6E6" w:themeFill="background2"/>
            <w:vAlign w:val="center"/>
            <w:hideMark/>
          </w:tcPr>
          <w:p w14:paraId="4C71BA7A"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Resistência e influências partidárias</w:t>
            </w:r>
          </w:p>
        </w:tc>
        <w:tc>
          <w:tcPr>
            <w:tcW w:w="0" w:type="auto"/>
            <w:tcBorders>
              <w:top w:val="single" w:sz="4" w:space="0" w:color="auto"/>
              <w:left w:val="single" w:sz="4" w:space="0" w:color="auto"/>
              <w:right w:val="single" w:sz="4" w:space="0" w:color="auto"/>
            </w:tcBorders>
            <w:shd w:val="clear" w:color="auto" w:fill="E7E6E6" w:themeFill="background2"/>
            <w:vAlign w:val="center"/>
            <w:hideMark/>
          </w:tcPr>
          <w:p w14:paraId="420BC3F8"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Desvalorização do projeto baseada em fatores políticos, não nos resultados;</w:t>
            </w:r>
          </w:p>
        </w:tc>
        <w:tc>
          <w:tcPr>
            <w:tcW w:w="0" w:type="auto"/>
            <w:shd w:val="clear" w:color="auto" w:fill="E7E6E6" w:themeFill="background2"/>
            <w:vAlign w:val="center"/>
            <w:hideMark/>
          </w:tcPr>
          <w:p w14:paraId="5869DF47"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Enfatizar resultados e impacto social; fortalecer o envolvimento comunitário e institucional;</w:t>
            </w:r>
          </w:p>
        </w:tc>
      </w:tr>
      <w:tr w:rsidR="004A16E6" w:rsidRPr="004A16E6" w14:paraId="4706BABB" w14:textId="77777777" w:rsidTr="00303A8C">
        <w:trPr>
          <w:tblCellSpacing w:w="15" w:type="dxa"/>
        </w:trPr>
        <w:tc>
          <w:tcPr>
            <w:tcW w:w="0" w:type="auto"/>
            <w:shd w:val="clear" w:color="auto" w:fill="E7E6E6" w:themeFill="background2"/>
            <w:vAlign w:val="center"/>
            <w:hideMark/>
          </w:tcPr>
          <w:p w14:paraId="66D8E32F"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Capacidade insuficiente para resposta crescente</w:t>
            </w:r>
          </w:p>
        </w:tc>
        <w:tc>
          <w:tcPr>
            <w:tcW w:w="0" w:type="auto"/>
            <w:tcBorders>
              <w:top w:val="single" w:sz="4" w:space="0" w:color="auto"/>
              <w:left w:val="single" w:sz="4" w:space="0" w:color="auto"/>
              <w:right w:val="single" w:sz="4" w:space="0" w:color="auto"/>
            </w:tcBorders>
            <w:shd w:val="clear" w:color="auto" w:fill="E7E6E6" w:themeFill="background2"/>
            <w:vAlign w:val="center"/>
            <w:hideMark/>
          </w:tcPr>
          <w:p w14:paraId="2990661B"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Limitação do acesso para população; saturação do serviço;</w:t>
            </w:r>
          </w:p>
        </w:tc>
        <w:tc>
          <w:tcPr>
            <w:tcW w:w="0" w:type="auto"/>
            <w:shd w:val="clear" w:color="auto" w:fill="E7E6E6" w:themeFill="background2"/>
            <w:vAlign w:val="center"/>
            <w:hideMark/>
          </w:tcPr>
          <w:p w14:paraId="23A9E018" w14:textId="77777777" w:rsidR="004A16E6" w:rsidRPr="00303A8C" w:rsidRDefault="004A16E6" w:rsidP="00F86C66">
            <w:pPr>
              <w:pStyle w:val="NormalWeb"/>
              <w:jc w:val="both"/>
              <w:rPr>
                <w:rFonts w:asciiTheme="minorHAnsi" w:eastAsiaTheme="minorHAnsi" w:hAnsiTheme="minorHAnsi" w:cstheme="minorBidi"/>
                <w:sz w:val="20"/>
                <w:szCs w:val="22"/>
                <w:lang w:eastAsia="en-US"/>
              </w:rPr>
            </w:pPr>
            <w:r w:rsidRPr="00303A8C">
              <w:rPr>
                <w:rFonts w:asciiTheme="minorHAnsi" w:eastAsiaTheme="minorHAnsi" w:hAnsiTheme="minorHAnsi" w:cstheme="minorBidi"/>
                <w:sz w:val="20"/>
                <w:szCs w:val="22"/>
                <w:lang w:eastAsia="en-US"/>
              </w:rPr>
              <w:t>Avaliar viabilidade para duplicar carrinhas; aumentar cobertura geográfica e frequência das consultas;</w:t>
            </w:r>
          </w:p>
        </w:tc>
      </w:tr>
    </w:tbl>
    <w:p w14:paraId="683672BF" w14:textId="77777777" w:rsidR="00166579" w:rsidRPr="00E61CA7" w:rsidRDefault="00166579" w:rsidP="00F86C66">
      <w:pPr>
        <w:pStyle w:val="NormalWeb"/>
        <w:jc w:val="both"/>
        <w:rPr>
          <w:rFonts w:asciiTheme="minorHAnsi" w:eastAsiaTheme="minorHAnsi" w:hAnsiTheme="minorHAnsi" w:cstheme="minorBidi"/>
          <w:sz w:val="22"/>
          <w:szCs w:val="22"/>
          <w:lang w:eastAsia="en-US"/>
        </w:rPr>
      </w:pPr>
    </w:p>
    <w:p w14:paraId="0BDCE8EC" w14:textId="77777777" w:rsidR="003A10D9" w:rsidRDefault="002266E9" w:rsidP="002266E9">
      <w:pPr>
        <w:pStyle w:val="NormalWeb"/>
        <w:jc w:val="center"/>
        <w:rPr>
          <w:rFonts w:asciiTheme="minorHAnsi" w:eastAsiaTheme="minorHAnsi" w:hAnsiTheme="minorHAnsi" w:cstheme="minorBidi"/>
          <w:sz w:val="22"/>
          <w:szCs w:val="22"/>
          <w:lang w:eastAsia="en-US"/>
        </w:rPr>
      </w:pPr>
      <w:r>
        <w:rPr>
          <w:noProof/>
        </w:rPr>
        <w:drawing>
          <wp:inline distT="0" distB="0" distL="0" distR="0" wp14:anchorId="166A82BC" wp14:editId="0F2626AA">
            <wp:extent cx="5340096" cy="3964305"/>
            <wp:effectExtent l="0" t="0" r="13335" b="17145"/>
            <wp:docPr id="33" name="Gráfico 3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E06FEA" w14:textId="77777777" w:rsidR="00FD7295" w:rsidRDefault="00FD7295" w:rsidP="00B754BF">
      <w:pPr>
        <w:pStyle w:val="Cabealho1"/>
        <w:rPr>
          <w:rFonts w:ascii="Calibri" w:hAnsi="Calibri" w:cs="Calibri"/>
          <w:b/>
          <w:color w:val="auto"/>
          <w:sz w:val="24"/>
        </w:rPr>
      </w:pPr>
      <w:bookmarkStart w:id="12" w:name="_Toc205406586"/>
      <w:r w:rsidRPr="00B754BF">
        <w:rPr>
          <w:rFonts w:ascii="Calibri" w:hAnsi="Calibri" w:cs="Calibri"/>
          <w:b/>
          <w:color w:val="auto"/>
          <w:sz w:val="24"/>
        </w:rPr>
        <w:lastRenderedPageBreak/>
        <w:t>8. Conclusões</w:t>
      </w:r>
      <w:bookmarkEnd w:id="12"/>
    </w:p>
    <w:p w14:paraId="2132371B" w14:textId="77777777" w:rsidR="00B754BF" w:rsidRPr="00B754BF" w:rsidRDefault="00B754BF" w:rsidP="00B754BF"/>
    <w:p w14:paraId="1E78CB25" w14:textId="77777777" w:rsidR="009E31C2" w:rsidRDefault="009E31C2" w:rsidP="00F86C66">
      <w:pPr>
        <w:jc w:val="both"/>
      </w:pPr>
      <w:r>
        <w:rPr>
          <w:b/>
          <w:bCs/>
        </w:rPr>
        <w:t>-</w:t>
      </w:r>
      <w:r w:rsidRPr="003E62C9">
        <w:rPr>
          <w:b/>
          <w:bCs/>
        </w:rPr>
        <w:t xml:space="preserve"> Ação Social e Saúde Mental</w:t>
      </w:r>
      <w:r w:rsidRPr="003E62C9">
        <w:t xml:space="preserve"> </w:t>
      </w:r>
    </w:p>
    <w:p w14:paraId="1B161718" w14:textId="77777777" w:rsidR="009E31C2" w:rsidRPr="003E62C9" w:rsidRDefault="009E31C2" w:rsidP="00F86C66">
      <w:pPr>
        <w:jc w:val="both"/>
      </w:pPr>
      <w:r w:rsidRPr="003E62C9">
        <w:t>O concelho possui uma abordagem ativa à saúde mental e ao apoio social, com a atuação de um assistente social que identifica situações de vulnerabilidade e demências, em articulação com a Universidade Sénior e as Unidades Móveis. Destaca-se a promoção do envelhecimento ativo através de atividades de estimulação cognitiva, terapia ocupacional e biodanza.</w:t>
      </w:r>
    </w:p>
    <w:p w14:paraId="3980C697" w14:textId="77777777" w:rsidR="009E31C2" w:rsidRPr="003E62C9" w:rsidRDefault="009E31C2" w:rsidP="00F86C66">
      <w:pPr>
        <w:jc w:val="both"/>
      </w:pPr>
      <w:r w:rsidRPr="003E62C9">
        <w:t xml:space="preserve">A existência de parcerias com IPSSs e instituições educativas permite identificar e dar resposta a necessidades específicas, como é o caso dos estudantes PALOP que, embora detentores do </w:t>
      </w:r>
      <w:r w:rsidR="00304407">
        <w:t>Cartão Raiano Saúde 0-114</w:t>
      </w:r>
      <w:r w:rsidRPr="003E62C9">
        <w:t>, ainda enfrentam barreiras no acesso ao SNS.</w:t>
      </w:r>
    </w:p>
    <w:p w14:paraId="1C4F64A7" w14:textId="77777777" w:rsidR="009E31C2" w:rsidRDefault="009E31C2" w:rsidP="00F86C66">
      <w:pPr>
        <w:jc w:val="both"/>
      </w:pPr>
      <w:r>
        <w:rPr>
          <w:b/>
          <w:bCs/>
        </w:rPr>
        <w:t>-</w:t>
      </w:r>
      <w:r w:rsidRPr="003E62C9">
        <w:rPr>
          <w:b/>
          <w:bCs/>
        </w:rPr>
        <w:t xml:space="preserve"> Integração de Cuidados: Forças e Desafios</w:t>
      </w:r>
      <w:r w:rsidRPr="003E62C9">
        <w:t xml:space="preserve"> </w:t>
      </w:r>
    </w:p>
    <w:p w14:paraId="2CD50D52" w14:textId="77777777" w:rsidR="009E31C2" w:rsidRDefault="009E31C2" w:rsidP="00F86C66">
      <w:pPr>
        <w:jc w:val="both"/>
      </w:pPr>
      <w:r w:rsidRPr="003E62C9">
        <w:t>O modelo de cuidados integrados em Idanha-a-Nova é reconhecido pela sua capacidade de resposta e proximidade. No entanto, a ausência de uma liderança clara e de reuniões de articulação regulares compromete a eficácia do projeto. A comunicação interna e externa é apontada como área de melhoria essencial, tal como a digitalização e integração de sistemas de informação clínica.</w:t>
      </w:r>
    </w:p>
    <w:p w14:paraId="046CD48A" w14:textId="77777777" w:rsidR="0076451E" w:rsidRDefault="0076451E" w:rsidP="00F86C66">
      <w:pPr>
        <w:jc w:val="both"/>
        <w:rPr>
          <w:b/>
        </w:rPr>
      </w:pPr>
      <w:r>
        <w:rPr>
          <w:b/>
        </w:rPr>
        <w:t>- Articulação com o SNS</w:t>
      </w:r>
      <w:r>
        <w:rPr>
          <w:rStyle w:val="Refdenotaderodap"/>
          <w:b/>
        </w:rPr>
        <w:footnoteReference w:id="4"/>
      </w:r>
    </w:p>
    <w:p w14:paraId="5E226C20" w14:textId="77777777" w:rsidR="00800FE1" w:rsidRPr="00800FE1" w:rsidRDefault="00800FE1" w:rsidP="00800FE1">
      <w:pPr>
        <w:jc w:val="both"/>
      </w:pPr>
      <w:r w:rsidRPr="00800FE1">
        <w:t>O projeto das unidades móveis de saúde (“carrinhas”) surgiu inicialmente como resposta a uma carência de médi</w:t>
      </w:r>
      <w:r>
        <w:t>cos no concelho, preenchendo um espaço</w:t>
      </w:r>
      <w:r w:rsidRPr="00800FE1">
        <w:t xml:space="preserve"> importante que o Centro de Saúde não conseguia suprir. Foi </w:t>
      </w:r>
      <w:r w:rsidR="00303A8C" w:rsidRPr="00800FE1">
        <w:t>bem-recebido</w:t>
      </w:r>
      <w:r w:rsidRPr="00800FE1">
        <w:t xml:space="preserve"> pela população e contribuiu para a criação de uma resposta de proximidade. No entanto, desde o seu início, a falta de articulação com o Centro de Saúde e com a Saúde Pública fez com que fosse percecionado como um serviço concorrente, em vez de complementar. Esta perceção de competição ainda hoje se mantém.</w:t>
      </w:r>
    </w:p>
    <w:p w14:paraId="699AF817" w14:textId="77777777" w:rsidR="00800FE1" w:rsidRDefault="00800FE1" w:rsidP="00800FE1">
      <w:pPr>
        <w:jc w:val="both"/>
      </w:pPr>
      <w:r>
        <w:t>Segundo a UCSP a</w:t>
      </w:r>
      <w:r w:rsidRPr="00800FE1">
        <w:t xml:space="preserve">tualmente, a atividade das carrinhas centra-se na renovação de receituário e na referenciação para consultas de especialidade, desempenhando um papel útil e meritório, sobretudo em zonas sem médico de família. Contudo, existem limitações no acompanhamento de doenças crónicas, muito prevalentes no concelho, e críticas quanto à atualização de algum receituário, que nem sempre segue a evidência clínica mais recente. </w:t>
      </w:r>
    </w:p>
    <w:p w14:paraId="792C7CD8" w14:textId="77777777" w:rsidR="00800FE1" w:rsidRPr="00800FE1" w:rsidRDefault="00800FE1" w:rsidP="00800FE1">
      <w:pPr>
        <w:jc w:val="both"/>
      </w:pPr>
      <w:r w:rsidRPr="00800FE1">
        <w:t>A ausência de ligação formal com a Unidade Local de Saúde</w:t>
      </w:r>
      <w:r>
        <w:t xml:space="preserve"> de Castelo Branco</w:t>
      </w:r>
      <w:r w:rsidRPr="00800FE1">
        <w:t xml:space="preserve"> (ULS</w:t>
      </w:r>
      <w:r>
        <w:t>CB</w:t>
      </w:r>
      <w:r w:rsidRPr="00800FE1">
        <w:t xml:space="preserve">) e </w:t>
      </w:r>
      <w:r>
        <w:t>a UCSP</w:t>
      </w:r>
      <w:r w:rsidRPr="00800FE1">
        <w:t xml:space="preserve"> compromete a eficácia global do projeto. Seria essencial estabelecer canais de comunicação e cooperação, com articulação direta com a coordenação dos cuidados de saúde primários da ULS.</w:t>
      </w:r>
    </w:p>
    <w:p w14:paraId="3ABE594A" w14:textId="67DC20CC" w:rsidR="00800FE1" w:rsidRDefault="00800FE1" w:rsidP="00800FE1">
      <w:pPr>
        <w:jc w:val="both"/>
      </w:pPr>
      <w:r w:rsidRPr="00800FE1">
        <w:t xml:space="preserve">A nível de recursos humanos, o Centro de Saúde enfrenta uma situação crítica. Existem apenas dois médicos a tempo inteiro — a coordenadora, Dra. Ana Antunes, e a Dra. </w:t>
      </w:r>
      <w:r w:rsidR="00C24886">
        <w:t xml:space="preserve">Maria do </w:t>
      </w:r>
      <w:r w:rsidRPr="00800FE1">
        <w:t>Carmo</w:t>
      </w:r>
      <w:r w:rsidR="00C24886">
        <w:t xml:space="preserve"> Batista</w:t>
      </w:r>
      <w:r w:rsidRPr="00800FE1">
        <w:t xml:space="preserve">, prestes a reformar-se —, ambos com mais de 1.500 utentes. </w:t>
      </w:r>
      <w:r w:rsidR="00D15D15">
        <w:t>O</w:t>
      </w:r>
      <w:r w:rsidRPr="00800FE1">
        <w:t xml:space="preserve"> Dr. Miguel Oliveira, que trabalha três dias por semana </w:t>
      </w:r>
      <w:r w:rsidR="00D15D15">
        <w:t xml:space="preserve">(uma vez que </w:t>
      </w:r>
      <w:r w:rsidR="0021478C">
        <w:t xml:space="preserve">tem </w:t>
      </w:r>
      <w:r w:rsidR="00D15D15">
        <w:t xml:space="preserve">estatuto de </w:t>
      </w:r>
      <w:r w:rsidR="00702E42">
        <w:t>trabalhador-estudante</w:t>
      </w:r>
      <w:r w:rsidR="00D15D15">
        <w:t xml:space="preserve">), </w:t>
      </w:r>
      <w:r w:rsidRPr="00800FE1">
        <w:t>com igual número de utentes</w:t>
      </w:r>
      <w:r w:rsidR="00D15D15">
        <w:t xml:space="preserve"> e faz sobretudo as extensões de saúde,</w:t>
      </w:r>
      <w:r w:rsidRPr="00800FE1">
        <w:t xml:space="preserve"> e o Dr. Eugénio</w:t>
      </w:r>
      <w:r w:rsidR="0027328C">
        <w:t xml:space="preserve"> Rodrigues</w:t>
      </w:r>
      <w:r w:rsidRPr="00800FE1">
        <w:t xml:space="preserve">, já reformado, que cumpre 20 horas semanais em Ladoeiro e Penha Garcia. </w:t>
      </w:r>
      <w:r w:rsidRPr="00F446E8">
        <w:t>A dispersão geográfica é um grande desafio, com extensões de saúde em freguesias distantes entre si e deslocações que podem ocupar até uma hora. Parte do tempo pago aos médicos é gasto em transpor</w:t>
      </w:r>
      <w:r w:rsidR="00D15D15" w:rsidRPr="00F446E8">
        <w:t>te, o que afeta a produtividade nesta unidade de saúde.</w:t>
      </w:r>
    </w:p>
    <w:p w14:paraId="25BBB319" w14:textId="0947CA51" w:rsidR="006C195A" w:rsidRPr="00800FE1" w:rsidRDefault="006C195A" w:rsidP="00800FE1">
      <w:pPr>
        <w:jc w:val="both"/>
      </w:pPr>
      <w:r>
        <w:lastRenderedPageBreak/>
        <w:t>A dispersão geográfica constitui um desafio relevante, dado que as extensões de saúde localizam-se em freguesias distantes entre si, exigindo deslocações que podem durar até uma hora. Este tempo é contabilizado como horário de trabalho dos médicos</w:t>
      </w:r>
      <w:r w:rsidR="00800812">
        <w:t xml:space="preserve"> (o horário de trabalho inicia na UCSP de </w:t>
      </w:r>
      <w:r w:rsidR="00F446E8">
        <w:t>Idanha-a-Nova</w:t>
      </w:r>
      <w:r w:rsidR="00800812">
        <w:t>)</w:t>
      </w:r>
      <w:r>
        <w:t>, mas não corresponde a tempo de consulta, reduzindo assim a produtividade efetiva da unidade de saúde.</w:t>
      </w:r>
    </w:p>
    <w:p w14:paraId="3374383C" w14:textId="77777777" w:rsidR="00800FE1" w:rsidRPr="00800FE1" w:rsidRDefault="00800FE1" w:rsidP="00800FE1">
      <w:pPr>
        <w:jc w:val="both"/>
      </w:pPr>
      <w:r w:rsidRPr="00800FE1">
        <w:t>A carência de médicos faz com que algumas localidades estejam sem médico de família há mais de cinco anos. Esta realidade obriga a priorizar situações mais urgentes — grávidas, crianças, doentes acamados, AVCs e outras condições críticas —, deixando hipertensos, diabéticos e outros doentes crónicos muitas vezes entregues a si próprios. O Serviço de Atendimento Complementar</w:t>
      </w:r>
      <w:r w:rsidR="00D15D15">
        <w:t xml:space="preserve"> (SAC)</w:t>
      </w:r>
      <w:r w:rsidRPr="00800FE1">
        <w:t xml:space="preserve"> depende de médicos tarefeiros, alguns ainda sem especialidade, e, em períodos como o mês de agosto, funciona apenas três dias por semana. Quando não há atendimento, os doentes s</w:t>
      </w:r>
      <w:r w:rsidR="00D15D15">
        <w:t>ão reencaminhados pela Saúde 24 para outras unidades.</w:t>
      </w:r>
    </w:p>
    <w:p w14:paraId="0C9E3329" w14:textId="77777777" w:rsidR="00800FE1" w:rsidRPr="00800FE1" w:rsidRDefault="00800FE1" w:rsidP="00800FE1">
      <w:pPr>
        <w:jc w:val="both"/>
      </w:pPr>
      <w:r w:rsidRPr="00800FE1">
        <w:t>Do ponto de vista da atratividade, Idanha-a-Nova é pouco procurada por médicos. A inexistência de incentivos financeiros comparáveis aos das Unidades de Saúde Familiar (USF), associada a indicadores de desempenho difíceis de cumprir devido às características da população — envelhecida, com necessidades elevadas e elevada mobilidade em alguns grupos —, penaliza as perspetivas de progressão na carreira. Algumas soluções poderiam passar por benefícios logísticos concedidos pelo município, como habitação ou apoio em creche, para compensar a falta de incentivos da ULS.</w:t>
      </w:r>
      <w:r w:rsidR="00D15D15">
        <w:t xml:space="preserve"> </w:t>
      </w:r>
    </w:p>
    <w:p w14:paraId="2C1D6BCF" w14:textId="77777777" w:rsidR="00800FE1" w:rsidRPr="00800FE1" w:rsidRDefault="00800FE1" w:rsidP="00800FE1">
      <w:pPr>
        <w:jc w:val="both"/>
      </w:pPr>
      <w:r w:rsidRPr="00800FE1">
        <w:t xml:space="preserve">Quanto às carrinhas, a iniciativa é considerada positiva, mas necessita de ajustes. A articulação com os centros de saúde é insuficiente e não existe acesso ao historial clínico dos doentes. Isso leva a duplicação de exames e a decisões clínicas menos informadas. A ausência de integração no sistema de informação S-Clínico limita a continuidade dos cuidados. Há casos em que a passagem da carrinha </w:t>
      </w:r>
      <w:r w:rsidR="00D15D15">
        <w:t>“</w:t>
      </w:r>
      <w:r w:rsidRPr="00800FE1">
        <w:t>desorganiza</w:t>
      </w:r>
      <w:r w:rsidR="00D15D15">
        <w:t>”</w:t>
      </w:r>
      <w:r w:rsidRPr="00800FE1">
        <w:t xml:space="preserve"> o seguimento feito pelo médico de família, pois os doentes procuram uma segunda opinião ou acumulam prescrições.</w:t>
      </w:r>
    </w:p>
    <w:p w14:paraId="7FBDBBB6" w14:textId="54D78152" w:rsidR="00800FE1" w:rsidRPr="00800FE1" w:rsidRDefault="00800FE1" w:rsidP="00800FE1">
      <w:pPr>
        <w:jc w:val="both"/>
      </w:pPr>
      <w:r w:rsidRPr="00800FE1">
        <w:t xml:space="preserve">Ainda assim, existem exemplos de boa articulação, como o trabalho desenvolvido pelo neurologista Dr. </w:t>
      </w:r>
      <w:r w:rsidR="0027328C">
        <w:t xml:space="preserve">José </w:t>
      </w:r>
      <w:r w:rsidRPr="00800FE1">
        <w:t>Tomás, que integra o SNS e coopera estreitamente com a coordenação do Centro de Saúde. Este tipo de integração deveria ser regra, e não exceção. É reconhecido que as carrinhas têm potencial para serem uma resposta complementar eficaz, desde que exista um alinhamento claro de funções e objetivos, com supervisão da ULS e colaboração direta entre profissionais.</w:t>
      </w:r>
    </w:p>
    <w:p w14:paraId="2CD73B51" w14:textId="77777777" w:rsidR="00800FE1" w:rsidRPr="00800FE1" w:rsidRDefault="00800FE1" w:rsidP="00800FE1">
      <w:pPr>
        <w:jc w:val="both"/>
        <w:rPr>
          <w:b/>
        </w:rPr>
      </w:pPr>
      <w:r w:rsidRPr="00800FE1">
        <w:t>A coordenadora sublinha que, apesar de manter uma boa relação com a autarquia e de ver mérito na iniciativa, o enquadramento atual não permite que o projeto cumpra plenamente o seu papel. Por isso, recomenda que a redefinição e integração do serviço sejam discutidas diretamente com o presidente da ULS e com o responsável pelos cuidados de saúde primários.</w:t>
      </w:r>
    </w:p>
    <w:p w14:paraId="580B5230" w14:textId="77777777" w:rsidR="00800FE1" w:rsidRPr="009E31C2" w:rsidRDefault="00800FE1" w:rsidP="00F86C66">
      <w:pPr>
        <w:jc w:val="both"/>
        <w:rPr>
          <w:b/>
        </w:rPr>
      </w:pPr>
    </w:p>
    <w:p w14:paraId="455CEB61" w14:textId="77777777" w:rsidR="009E31C2" w:rsidRDefault="009E31C2" w:rsidP="00F86C66">
      <w:pPr>
        <w:jc w:val="both"/>
      </w:pPr>
      <w:r>
        <w:rPr>
          <w:b/>
          <w:bCs/>
        </w:rPr>
        <w:t xml:space="preserve">- </w:t>
      </w:r>
      <w:r w:rsidRPr="003E62C9">
        <w:rPr>
          <w:b/>
          <w:bCs/>
        </w:rPr>
        <w:t>Sustentabilidade e Visão Estratégica</w:t>
      </w:r>
      <w:r w:rsidRPr="003E62C9">
        <w:t xml:space="preserve"> </w:t>
      </w:r>
    </w:p>
    <w:p w14:paraId="18BED051" w14:textId="4E894E83" w:rsidR="009E31C2" w:rsidRPr="003E62C9" w:rsidRDefault="009E31C2" w:rsidP="00F86C66">
      <w:pPr>
        <w:jc w:val="both"/>
      </w:pPr>
      <w:r w:rsidRPr="003E62C9">
        <w:t xml:space="preserve">A estratégia municipal está alinhada com o conceito “Uma Saúde – Um Planeta”, promovendo um território orgânico e saudável. </w:t>
      </w:r>
      <w:r w:rsidR="006D6B57">
        <w:t xml:space="preserve"> A </w:t>
      </w:r>
      <w:r w:rsidRPr="003E62C9">
        <w:t>autarquia reafirma o seu compromisso com a continuidade do projeto, em articulação com a ULS local e parceiros privados.</w:t>
      </w:r>
    </w:p>
    <w:p w14:paraId="6B4A725D" w14:textId="6855E194" w:rsidR="00506327" w:rsidRDefault="00506327" w:rsidP="00F86C66">
      <w:pPr>
        <w:jc w:val="both"/>
      </w:pPr>
      <w:r w:rsidRPr="003E62C9">
        <w:t xml:space="preserve">O Concelho de Idanha-a-Nova constitui um exemplo relevante de como é possível integrar cuidados de saúde e apoio social em territórios de baixa densidade, com foco na proximidade, na equidade e na humanização. A consolidação deste modelo passa por reforçar a coordenação interinstitucional, </w:t>
      </w:r>
      <w:r w:rsidRPr="003E62C9">
        <w:lastRenderedPageBreak/>
        <w:t>modernizar os sistemas de informação e assegurar a sustentabilidade financeira e legal da iniciativa, para que este modelo possa ser replicado noutras regiões do país.</w:t>
      </w:r>
    </w:p>
    <w:p w14:paraId="41BBDDC8" w14:textId="56FCF816" w:rsidR="006D6B57" w:rsidRDefault="006D6B57" w:rsidP="00F86C66">
      <w:pPr>
        <w:jc w:val="both"/>
      </w:pPr>
    </w:p>
    <w:p w14:paraId="41C657C2" w14:textId="77777777" w:rsidR="006D6B57" w:rsidRDefault="006D6B57" w:rsidP="00F86C66">
      <w:pPr>
        <w:jc w:val="both"/>
      </w:pPr>
    </w:p>
    <w:p w14:paraId="221249CE" w14:textId="77777777" w:rsidR="00843B6B" w:rsidRDefault="00843B6B" w:rsidP="00843B6B">
      <w:pPr>
        <w:rPr>
          <w:b/>
          <w:bCs/>
        </w:rPr>
      </w:pPr>
    </w:p>
    <w:p w14:paraId="32A62C98" w14:textId="77777777" w:rsidR="00843B6B" w:rsidRDefault="00117F10" w:rsidP="00610669">
      <w:pPr>
        <w:jc w:val="center"/>
        <w:rPr>
          <w:b/>
          <w:bCs/>
        </w:rPr>
      </w:pPr>
      <w:r w:rsidRPr="00843B6B">
        <w:rPr>
          <w:noProof/>
          <w:lang w:eastAsia="pt-PT"/>
        </w:rPr>
        <w:drawing>
          <wp:inline distT="0" distB="0" distL="0" distR="0" wp14:anchorId="45A5FC5C" wp14:editId="174687DA">
            <wp:extent cx="5216601" cy="2600325"/>
            <wp:effectExtent l="0" t="0" r="3175" b="0"/>
            <wp:docPr id="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39"/>
                    <a:stretch>
                      <a:fillRect/>
                    </a:stretch>
                  </pic:blipFill>
                  <pic:spPr>
                    <a:xfrm>
                      <a:off x="0" y="0"/>
                      <a:ext cx="5293925" cy="2638869"/>
                    </a:xfrm>
                    <a:prstGeom prst="rect">
                      <a:avLst/>
                    </a:prstGeom>
                  </pic:spPr>
                </pic:pic>
              </a:graphicData>
            </a:graphic>
          </wp:inline>
        </w:drawing>
      </w:r>
    </w:p>
    <w:p w14:paraId="2C098502" w14:textId="77777777" w:rsidR="00843B6B" w:rsidRDefault="00843B6B" w:rsidP="00843B6B">
      <w:pPr>
        <w:rPr>
          <w:b/>
          <w:bCs/>
        </w:rPr>
      </w:pPr>
    </w:p>
    <w:p w14:paraId="044063A3" w14:textId="77777777" w:rsidR="003A03D3" w:rsidRPr="00A755C7" w:rsidRDefault="003A03D3" w:rsidP="00A755C7">
      <w:pPr>
        <w:pStyle w:val="Cabealho1"/>
        <w:rPr>
          <w:rFonts w:ascii="Calibri" w:hAnsi="Calibri" w:cs="Calibri"/>
          <w:b/>
          <w:bCs/>
        </w:rPr>
      </w:pPr>
      <w:r>
        <w:rPr>
          <w:b/>
          <w:bCs/>
        </w:rPr>
        <w:br w:type="page"/>
      </w:r>
      <w:bookmarkStart w:id="13" w:name="_Toc205406587"/>
      <w:r w:rsidR="00CC7934" w:rsidRPr="00A755C7">
        <w:rPr>
          <w:rFonts w:ascii="Calibri" w:hAnsi="Calibri" w:cs="Calibri"/>
          <w:b/>
          <w:bCs/>
          <w:color w:val="auto"/>
          <w:sz w:val="24"/>
        </w:rPr>
        <w:lastRenderedPageBreak/>
        <w:t>9.</w:t>
      </w:r>
      <w:r w:rsidR="00A755C7" w:rsidRPr="00A755C7">
        <w:rPr>
          <w:rFonts w:ascii="Calibri" w:hAnsi="Calibri" w:cs="Calibri"/>
          <w:b/>
          <w:bCs/>
          <w:color w:val="auto"/>
          <w:sz w:val="24"/>
        </w:rPr>
        <w:t xml:space="preserve"> </w:t>
      </w:r>
      <w:r w:rsidR="00CC7934" w:rsidRPr="00A755C7">
        <w:rPr>
          <w:rFonts w:ascii="Calibri" w:hAnsi="Calibri" w:cs="Calibri"/>
          <w:b/>
          <w:bCs/>
          <w:color w:val="auto"/>
          <w:sz w:val="24"/>
        </w:rPr>
        <w:t>Análise SWOT</w:t>
      </w:r>
      <w:bookmarkEnd w:id="13"/>
    </w:p>
    <w:p w14:paraId="52CF9A3B" w14:textId="77777777" w:rsidR="006D6B57" w:rsidRDefault="003A03D3" w:rsidP="006D6B57">
      <w:pPr>
        <w:jc w:val="both"/>
        <w:rPr>
          <w:bCs/>
        </w:rPr>
      </w:pPr>
      <w:r>
        <w:rPr>
          <w:b/>
          <w:bCs/>
        </w:rPr>
        <w:br/>
      </w:r>
      <w:r w:rsidRPr="003A03D3">
        <w:rPr>
          <w:bCs/>
        </w:rPr>
        <w:t>Com base na análise SWOT apresentada, obtemos um diagnóstico claro e abrangente do projeto de saúde em Idanha-a-Nova, que revela:</w:t>
      </w:r>
    </w:p>
    <w:p w14:paraId="1D2EC1F2" w14:textId="77777777" w:rsidR="00610669" w:rsidRDefault="005570DF" w:rsidP="00610669">
      <w:pPr>
        <w:tabs>
          <w:tab w:val="left" w:pos="4820"/>
        </w:tabs>
        <w:jc w:val="both"/>
        <w:rPr>
          <w:b/>
          <w:bCs/>
        </w:rPr>
      </w:pPr>
      <w:r>
        <w:rPr>
          <w:noProof/>
          <w:lang w:eastAsia="pt-PT"/>
        </w:rPr>
        <w:drawing>
          <wp:inline distT="0" distB="0" distL="0" distR="0" wp14:anchorId="5820F50D" wp14:editId="1A5ACC69">
            <wp:extent cx="5713730" cy="4171485"/>
            <wp:effectExtent l="0" t="0" r="127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3561" cy="4185964"/>
                    </a:xfrm>
                    <a:prstGeom prst="rect">
                      <a:avLst/>
                    </a:prstGeom>
                  </pic:spPr>
                </pic:pic>
              </a:graphicData>
            </a:graphic>
          </wp:inline>
        </w:drawing>
      </w:r>
    </w:p>
    <w:p w14:paraId="5B9F2B9A" w14:textId="6DF50381" w:rsidR="00D63122" w:rsidRPr="002E0A8B" w:rsidRDefault="005570DF" w:rsidP="002E0A8B">
      <w:pPr>
        <w:tabs>
          <w:tab w:val="left" w:pos="4820"/>
        </w:tabs>
        <w:jc w:val="both"/>
        <w:rPr>
          <w:b/>
          <w:bCs/>
        </w:rPr>
      </w:pPr>
      <w:r>
        <w:rPr>
          <w:noProof/>
          <w:lang w:eastAsia="pt-PT"/>
        </w:rPr>
        <w:lastRenderedPageBreak/>
        <w:drawing>
          <wp:inline distT="0" distB="0" distL="0" distR="0" wp14:anchorId="6D413FDE" wp14:editId="73260851">
            <wp:extent cx="5762625" cy="4342765"/>
            <wp:effectExtent l="0" t="0" r="9525"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4342765"/>
                    </a:xfrm>
                    <a:prstGeom prst="rect">
                      <a:avLst/>
                    </a:prstGeom>
                  </pic:spPr>
                </pic:pic>
              </a:graphicData>
            </a:graphic>
          </wp:inline>
        </w:drawing>
      </w:r>
    </w:p>
    <w:p w14:paraId="3E09DC52" w14:textId="77777777" w:rsidR="00E44390" w:rsidRPr="00A755C7" w:rsidRDefault="003A03D3" w:rsidP="00A755C7">
      <w:pPr>
        <w:pStyle w:val="Cabealho1"/>
        <w:rPr>
          <w:rFonts w:ascii="Calibri" w:hAnsi="Calibri" w:cs="Calibri"/>
          <w:b/>
          <w:color w:val="auto"/>
          <w:sz w:val="24"/>
        </w:rPr>
      </w:pPr>
      <w:bookmarkStart w:id="14" w:name="_Toc205406588"/>
      <w:r w:rsidRPr="00A755C7">
        <w:rPr>
          <w:rFonts w:ascii="Calibri" w:hAnsi="Calibri" w:cs="Calibri"/>
          <w:b/>
          <w:bCs/>
          <w:color w:val="auto"/>
          <w:sz w:val="24"/>
        </w:rPr>
        <w:t xml:space="preserve">10. </w:t>
      </w:r>
      <w:r w:rsidRPr="00A755C7">
        <w:rPr>
          <w:rFonts w:ascii="Calibri" w:hAnsi="Calibri" w:cs="Calibri"/>
          <w:b/>
          <w:color w:val="auto"/>
          <w:sz w:val="24"/>
        </w:rPr>
        <w:t>Sugestões estratégicas pa</w:t>
      </w:r>
      <w:r w:rsidR="00E44390" w:rsidRPr="00A755C7">
        <w:rPr>
          <w:rFonts w:ascii="Calibri" w:hAnsi="Calibri" w:cs="Calibri"/>
          <w:b/>
          <w:color w:val="auto"/>
          <w:sz w:val="24"/>
        </w:rPr>
        <w:t>ra cada quadrante da matriz SWOT</w:t>
      </w:r>
      <w:bookmarkEnd w:id="14"/>
    </w:p>
    <w:p w14:paraId="1B560DC2" w14:textId="77777777" w:rsidR="003A03D3" w:rsidRPr="00E44390" w:rsidRDefault="00E44390" w:rsidP="003A03D3">
      <w:r w:rsidRPr="00E44390">
        <w:t>C</w:t>
      </w:r>
      <w:r w:rsidR="003A03D3" w:rsidRPr="00E44390">
        <w:t>om foco em fortalecer o projeto e superar os desafios identificados:</w:t>
      </w:r>
    </w:p>
    <w:p w14:paraId="4F5A96C7" w14:textId="77777777" w:rsidR="003A03D3" w:rsidRPr="00A755C7" w:rsidRDefault="00A755C7" w:rsidP="00A755C7">
      <w:pPr>
        <w:pStyle w:val="Cabealho2"/>
        <w:rPr>
          <w:rFonts w:ascii="Calibri" w:eastAsiaTheme="minorHAnsi" w:hAnsi="Calibri" w:cs="Calibri"/>
          <w:b/>
          <w:bCs/>
          <w:sz w:val="22"/>
          <w:szCs w:val="22"/>
        </w:rPr>
      </w:pPr>
      <w:bookmarkStart w:id="15" w:name="_Toc205406589"/>
      <w:r>
        <w:rPr>
          <w:rFonts w:ascii="Calibri" w:hAnsi="Calibri" w:cs="Calibri"/>
          <w:b/>
          <w:bCs/>
          <w:color w:val="auto"/>
          <w:sz w:val="22"/>
          <w:szCs w:val="22"/>
        </w:rPr>
        <w:t xml:space="preserve">- </w:t>
      </w:r>
      <w:r w:rsidR="003A03D3" w:rsidRPr="00A755C7">
        <w:rPr>
          <w:rFonts w:ascii="Calibri" w:hAnsi="Calibri" w:cs="Calibri"/>
          <w:b/>
          <w:bCs/>
          <w:color w:val="auto"/>
          <w:sz w:val="22"/>
          <w:szCs w:val="22"/>
        </w:rPr>
        <w:t xml:space="preserve">Pontos Fortes </w:t>
      </w:r>
      <w:r w:rsidR="003A03D3" w:rsidRPr="00A755C7">
        <w:rPr>
          <w:rFonts w:ascii="Calibri" w:eastAsiaTheme="minorHAnsi" w:hAnsi="Calibri" w:cs="Calibri"/>
          <w:b/>
          <w:bCs/>
          <w:color w:val="auto"/>
          <w:sz w:val="22"/>
          <w:szCs w:val="22"/>
        </w:rPr>
        <w:t>— Como potenciar</w:t>
      </w:r>
      <w:bookmarkEnd w:id="15"/>
    </w:p>
    <w:p w14:paraId="61573F2F" w14:textId="77777777" w:rsidR="003A03D3" w:rsidRPr="003A03D3" w:rsidRDefault="003A03D3" w:rsidP="003A03D3">
      <w:pPr>
        <w:numPr>
          <w:ilvl w:val="0"/>
          <w:numId w:val="25"/>
        </w:numPr>
        <w:jc w:val="both"/>
        <w:rPr>
          <w:bCs/>
        </w:rPr>
      </w:pPr>
      <w:r w:rsidRPr="003A03D3">
        <w:rPr>
          <w:b/>
          <w:bCs/>
        </w:rPr>
        <w:t>Valorizar e expandir as parcerias locais</w:t>
      </w:r>
      <w:r w:rsidRPr="003A03D3">
        <w:rPr>
          <w:bCs/>
        </w:rPr>
        <w:t xml:space="preserve"> com IPSS, universidades e instituições educativas para ampliar o alcance das ações de saúde mental, apoio social e envelhecimento ativo.</w:t>
      </w:r>
    </w:p>
    <w:p w14:paraId="6B1FE7AE" w14:textId="77777777" w:rsidR="003A03D3" w:rsidRPr="003A03D3" w:rsidRDefault="003A03D3" w:rsidP="003A03D3">
      <w:pPr>
        <w:numPr>
          <w:ilvl w:val="0"/>
          <w:numId w:val="25"/>
        </w:numPr>
        <w:jc w:val="both"/>
        <w:rPr>
          <w:bCs/>
        </w:rPr>
      </w:pPr>
      <w:r w:rsidRPr="003A03D3">
        <w:rPr>
          <w:b/>
          <w:bCs/>
        </w:rPr>
        <w:t>Divulgar o modelo integrado como referência</w:t>
      </w:r>
      <w:r w:rsidRPr="003A03D3">
        <w:rPr>
          <w:bCs/>
        </w:rPr>
        <w:t xml:space="preserve"> em</w:t>
      </w:r>
      <w:r>
        <w:rPr>
          <w:bCs/>
        </w:rPr>
        <w:t xml:space="preserve"> todo o</w:t>
      </w:r>
      <w:r w:rsidRPr="003A03D3">
        <w:rPr>
          <w:bCs/>
        </w:rPr>
        <w:t xml:space="preserve"> território</w:t>
      </w:r>
      <w:r>
        <w:rPr>
          <w:bCs/>
        </w:rPr>
        <w:t xml:space="preserve"> </w:t>
      </w:r>
      <w:r w:rsidRPr="003A03D3">
        <w:rPr>
          <w:bCs/>
        </w:rPr>
        <w:t>reforçando a imagem de proximidade, humanização e equidade.</w:t>
      </w:r>
    </w:p>
    <w:p w14:paraId="4207F6D8" w14:textId="32B77517" w:rsidR="003A03D3" w:rsidRPr="003A03D3" w:rsidRDefault="003A03D3" w:rsidP="003A03D3">
      <w:pPr>
        <w:numPr>
          <w:ilvl w:val="0"/>
          <w:numId w:val="25"/>
        </w:numPr>
        <w:jc w:val="both"/>
        <w:rPr>
          <w:bCs/>
        </w:rPr>
      </w:pPr>
      <w:r w:rsidRPr="003A03D3">
        <w:rPr>
          <w:b/>
          <w:bCs/>
        </w:rPr>
        <w:t>Formalizar e replicar as boas práticas</w:t>
      </w:r>
      <w:r w:rsidRPr="003A03D3">
        <w:rPr>
          <w:bCs/>
        </w:rPr>
        <w:t xml:space="preserve"> observadas na colaboração entre unidades móveis e SNS, incentivando que exemplos como o do neurologista Dr. </w:t>
      </w:r>
      <w:r w:rsidR="0027328C">
        <w:rPr>
          <w:bCs/>
        </w:rPr>
        <w:t xml:space="preserve">José </w:t>
      </w:r>
      <w:r w:rsidRPr="003A03D3">
        <w:rPr>
          <w:bCs/>
        </w:rPr>
        <w:t>Tomás se tornem norma.</w:t>
      </w:r>
    </w:p>
    <w:p w14:paraId="4695A73E" w14:textId="77777777" w:rsidR="003A03D3" w:rsidRPr="003A03D3" w:rsidRDefault="003A03D3" w:rsidP="003A03D3">
      <w:pPr>
        <w:numPr>
          <w:ilvl w:val="0"/>
          <w:numId w:val="25"/>
        </w:numPr>
        <w:jc w:val="both"/>
        <w:rPr>
          <w:bCs/>
        </w:rPr>
      </w:pPr>
      <w:r w:rsidRPr="003A03D3">
        <w:rPr>
          <w:b/>
          <w:bCs/>
        </w:rPr>
        <w:t>Aproveitar o apoio da autarquia</w:t>
      </w:r>
      <w:r w:rsidRPr="003A03D3">
        <w:rPr>
          <w:bCs/>
        </w:rPr>
        <w:t xml:space="preserve"> para garantir estabilidade e financiamento contínuo, mantendo o compromisso com a inovação e a política local de saúde.</w:t>
      </w:r>
    </w:p>
    <w:p w14:paraId="763DC924" w14:textId="77777777" w:rsidR="003A03D3" w:rsidRPr="00A755C7" w:rsidRDefault="00A755C7" w:rsidP="00A755C7">
      <w:pPr>
        <w:pStyle w:val="Cabealho2"/>
        <w:rPr>
          <w:rFonts w:ascii="Calibri" w:hAnsi="Calibri" w:cs="Calibri"/>
          <w:b/>
          <w:bCs/>
          <w:color w:val="auto"/>
          <w:sz w:val="22"/>
        </w:rPr>
      </w:pPr>
      <w:bookmarkStart w:id="16" w:name="_Toc205406590"/>
      <w:r>
        <w:rPr>
          <w:rFonts w:ascii="Calibri" w:hAnsi="Calibri" w:cs="Calibri"/>
          <w:b/>
          <w:bCs/>
          <w:color w:val="auto"/>
          <w:sz w:val="22"/>
        </w:rPr>
        <w:t xml:space="preserve">- </w:t>
      </w:r>
      <w:r w:rsidR="003A03D3" w:rsidRPr="00A755C7">
        <w:rPr>
          <w:rFonts w:ascii="Calibri" w:hAnsi="Calibri" w:cs="Calibri"/>
          <w:b/>
          <w:bCs/>
          <w:color w:val="auto"/>
          <w:sz w:val="22"/>
        </w:rPr>
        <w:t>Pontos Fracos — Como mitigar</w:t>
      </w:r>
      <w:bookmarkEnd w:id="16"/>
    </w:p>
    <w:p w14:paraId="3B5A5F31" w14:textId="77777777" w:rsidR="003A03D3" w:rsidRPr="003A03D3" w:rsidRDefault="003A03D3" w:rsidP="003A03D3">
      <w:pPr>
        <w:numPr>
          <w:ilvl w:val="0"/>
          <w:numId w:val="26"/>
        </w:numPr>
        <w:jc w:val="both"/>
        <w:rPr>
          <w:bCs/>
        </w:rPr>
      </w:pPr>
      <w:r w:rsidRPr="003A03D3">
        <w:rPr>
          <w:b/>
          <w:bCs/>
        </w:rPr>
        <w:t>Estabelecer uma liderança clara e fortalecer a governança</w:t>
      </w:r>
      <w:r w:rsidRPr="003A03D3">
        <w:rPr>
          <w:bCs/>
        </w:rPr>
        <w:t xml:space="preserve"> do modelo integrado, promovendo reuniões regulares de articulação entre todos os parceiros (ULSCB, Centro de Saúde, autarquia, unidades móveis).</w:t>
      </w:r>
    </w:p>
    <w:p w14:paraId="1502B10C" w14:textId="77777777" w:rsidR="003A03D3" w:rsidRPr="003A03D3" w:rsidRDefault="003A03D3" w:rsidP="003A03D3">
      <w:pPr>
        <w:numPr>
          <w:ilvl w:val="0"/>
          <w:numId w:val="26"/>
        </w:numPr>
        <w:jc w:val="both"/>
        <w:rPr>
          <w:bCs/>
        </w:rPr>
      </w:pPr>
      <w:r w:rsidRPr="003A03D3">
        <w:rPr>
          <w:b/>
          <w:bCs/>
        </w:rPr>
        <w:t>Implementar um sistema de comunicação interna e externa eficaz</w:t>
      </w:r>
      <w:r w:rsidRPr="003A03D3">
        <w:rPr>
          <w:bCs/>
        </w:rPr>
        <w:t>, com protocolos claros para partilha de informação entre unidades móveis e centros de saúde.</w:t>
      </w:r>
    </w:p>
    <w:p w14:paraId="234ECF76" w14:textId="77777777" w:rsidR="003A03D3" w:rsidRPr="003A03D3" w:rsidRDefault="003A03D3" w:rsidP="003A03D3">
      <w:pPr>
        <w:numPr>
          <w:ilvl w:val="0"/>
          <w:numId w:val="26"/>
        </w:numPr>
        <w:jc w:val="both"/>
        <w:rPr>
          <w:bCs/>
        </w:rPr>
      </w:pPr>
      <w:r w:rsidRPr="003A03D3">
        <w:rPr>
          <w:b/>
          <w:bCs/>
        </w:rPr>
        <w:t>Investir na digitalização e integração dos sistemas de informação clínica</w:t>
      </w:r>
      <w:r w:rsidRPr="003A03D3">
        <w:rPr>
          <w:bCs/>
        </w:rPr>
        <w:t xml:space="preserve"> para garantir acesso partilhado ao historial dos utentes e evitar duplicação de exames e prescrições.</w:t>
      </w:r>
    </w:p>
    <w:p w14:paraId="21799AE4" w14:textId="77777777" w:rsidR="003A03D3" w:rsidRPr="003A03D3" w:rsidRDefault="003A03D3" w:rsidP="003A03D3">
      <w:pPr>
        <w:numPr>
          <w:ilvl w:val="0"/>
          <w:numId w:val="26"/>
        </w:numPr>
        <w:jc w:val="both"/>
        <w:rPr>
          <w:bCs/>
        </w:rPr>
      </w:pPr>
      <w:r w:rsidRPr="003A03D3">
        <w:rPr>
          <w:b/>
          <w:bCs/>
        </w:rPr>
        <w:lastRenderedPageBreak/>
        <w:t>Criar planos para melhorar a distribuição e a gestão do tempo dos médicos</w:t>
      </w:r>
      <w:r w:rsidRPr="003A03D3">
        <w:rPr>
          <w:bCs/>
        </w:rPr>
        <w:t>, considerando incentivos logísticos e soluções para reduzir deslocações e aumentar a produtividade.</w:t>
      </w:r>
    </w:p>
    <w:p w14:paraId="5137D912" w14:textId="77777777" w:rsidR="003A03D3" w:rsidRPr="003A03D3" w:rsidRDefault="003A03D3" w:rsidP="003A03D3">
      <w:pPr>
        <w:numPr>
          <w:ilvl w:val="0"/>
          <w:numId w:val="26"/>
        </w:numPr>
        <w:jc w:val="both"/>
        <w:rPr>
          <w:bCs/>
        </w:rPr>
      </w:pPr>
      <w:r w:rsidRPr="003A03D3">
        <w:rPr>
          <w:b/>
          <w:bCs/>
        </w:rPr>
        <w:t>Avaliar e rever os indicadores de desempenho</w:t>
      </w:r>
      <w:r w:rsidRPr="003A03D3">
        <w:rPr>
          <w:bCs/>
        </w:rPr>
        <w:t>, ajustando-os à realidade do concelho e às especificidades da população envelhecida e dispersa.</w:t>
      </w:r>
    </w:p>
    <w:p w14:paraId="668F62E0" w14:textId="77777777" w:rsidR="003A03D3" w:rsidRPr="003A03D3" w:rsidRDefault="003A03D3" w:rsidP="003A03D3">
      <w:pPr>
        <w:jc w:val="both"/>
        <w:rPr>
          <w:bCs/>
        </w:rPr>
      </w:pPr>
    </w:p>
    <w:p w14:paraId="25D11553" w14:textId="77777777" w:rsidR="003A03D3" w:rsidRPr="00A755C7" w:rsidRDefault="00A755C7" w:rsidP="00A755C7">
      <w:pPr>
        <w:pStyle w:val="Cabealho2"/>
        <w:rPr>
          <w:rFonts w:ascii="Calibri" w:hAnsi="Calibri" w:cs="Calibri"/>
          <w:b/>
          <w:bCs/>
          <w:color w:val="auto"/>
          <w:sz w:val="22"/>
        </w:rPr>
      </w:pPr>
      <w:bookmarkStart w:id="17" w:name="_Toc205406591"/>
      <w:r>
        <w:rPr>
          <w:rFonts w:ascii="Calibri" w:hAnsi="Calibri" w:cs="Calibri"/>
          <w:b/>
          <w:bCs/>
          <w:color w:val="auto"/>
          <w:sz w:val="22"/>
        </w:rPr>
        <w:t xml:space="preserve">- </w:t>
      </w:r>
      <w:r w:rsidR="003A03D3" w:rsidRPr="00A755C7">
        <w:rPr>
          <w:rFonts w:ascii="Calibri" w:hAnsi="Calibri" w:cs="Calibri"/>
          <w:b/>
          <w:bCs/>
          <w:color w:val="auto"/>
          <w:sz w:val="22"/>
        </w:rPr>
        <w:t>Oportunidades — Como aproveitar</w:t>
      </w:r>
      <w:bookmarkEnd w:id="17"/>
    </w:p>
    <w:p w14:paraId="612BE4D8" w14:textId="77777777" w:rsidR="003A03D3" w:rsidRPr="003A03D3" w:rsidRDefault="003A03D3" w:rsidP="003A03D3">
      <w:pPr>
        <w:numPr>
          <w:ilvl w:val="0"/>
          <w:numId w:val="27"/>
        </w:numPr>
        <w:jc w:val="both"/>
        <w:rPr>
          <w:bCs/>
        </w:rPr>
      </w:pPr>
      <w:r w:rsidRPr="003A03D3">
        <w:rPr>
          <w:b/>
          <w:bCs/>
        </w:rPr>
        <w:t>Desenvolver incentivos municipais concretos para atrair e fixar médicos</w:t>
      </w:r>
      <w:r w:rsidRPr="003A03D3">
        <w:rPr>
          <w:bCs/>
        </w:rPr>
        <w:t>, como apoio à habitação, creches, facilidades logísticas e reconhecimento profissional.</w:t>
      </w:r>
    </w:p>
    <w:p w14:paraId="6BF72E8C" w14:textId="77777777" w:rsidR="003A03D3" w:rsidRPr="003A03D3" w:rsidRDefault="003A03D3" w:rsidP="003A03D3">
      <w:pPr>
        <w:numPr>
          <w:ilvl w:val="0"/>
          <w:numId w:val="27"/>
        </w:numPr>
        <w:jc w:val="both"/>
        <w:rPr>
          <w:bCs/>
        </w:rPr>
      </w:pPr>
      <w:r w:rsidRPr="003A03D3">
        <w:rPr>
          <w:b/>
          <w:bCs/>
        </w:rPr>
        <w:t>Formalizar protocolos de articulação e cooperação entre ULS, Centro de Saúde e unidades móveis</w:t>
      </w:r>
      <w:r w:rsidRPr="003A03D3">
        <w:rPr>
          <w:bCs/>
        </w:rPr>
        <w:t>, definindo claramente as funções, objetivos e fluxos de trabalho.</w:t>
      </w:r>
    </w:p>
    <w:p w14:paraId="04C1A946" w14:textId="77777777" w:rsidR="003A03D3" w:rsidRPr="003A03D3" w:rsidRDefault="003A03D3" w:rsidP="003A03D3">
      <w:pPr>
        <w:numPr>
          <w:ilvl w:val="0"/>
          <w:numId w:val="27"/>
        </w:numPr>
        <w:jc w:val="both"/>
        <w:rPr>
          <w:bCs/>
        </w:rPr>
      </w:pPr>
      <w:r w:rsidRPr="003A03D3">
        <w:rPr>
          <w:b/>
          <w:bCs/>
        </w:rPr>
        <w:t>Investir na modernização tecnológica</w:t>
      </w:r>
      <w:r w:rsidRPr="003A03D3">
        <w:rPr>
          <w:bCs/>
        </w:rPr>
        <w:t>, com sistemas integrados que permitam o acesso remoto e em tempo real a dados clínicos.</w:t>
      </w:r>
    </w:p>
    <w:p w14:paraId="14879203" w14:textId="77777777" w:rsidR="003A03D3" w:rsidRPr="003A03D3" w:rsidRDefault="003A03D3" w:rsidP="003A03D3">
      <w:pPr>
        <w:numPr>
          <w:ilvl w:val="0"/>
          <w:numId w:val="27"/>
        </w:numPr>
        <w:jc w:val="both"/>
        <w:rPr>
          <w:bCs/>
        </w:rPr>
      </w:pPr>
      <w:r w:rsidRPr="003A03D3">
        <w:rPr>
          <w:b/>
          <w:bCs/>
        </w:rPr>
        <w:t>Expandir e consolidar a estratégia “Uma Saúde – Um Planeta”</w:t>
      </w:r>
      <w:r w:rsidRPr="003A03D3">
        <w:rPr>
          <w:bCs/>
        </w:rPr>
        <w:t>, alinhando-a com políticas nacionais e europeias, buscando financiamento adicional e parcerias inovadoras.</w:t>
      </w:r>
    </w:p>
    <w:p w14:paraId="2FF93DAE" w14:textId="77777777" w:rsidR="003A03D3" w:rsidRPr="003A03D3" w:rsidRDefault="003A03D3" w:rsidP="003A03D3">
      <w:pPr>
        <w:numPr>
          <w:ilvl w:val="0"/>
          <w:numId w:val="27"/>
        </w:numPr>
        <w:jc w:val="both"/>
        <w:rPr>
          <w:bCs/>
        </w:rPr>
      </w:pPr>
      <w:r w:rsidRPr="003A03D3">
        <w:rPr>
          <w:b/>
          <w:bCs/>
        </w:rPr>
        <w:t>Criar campanhas de sensibilização para a população e profissionais</w:t>
      </w:r>
      <w:r w:rsidRPr="003A03D3">
        <w:rPr>
          <w:bCs/>
        </w:rPr>
        <w:t>, mostrando os benefícios do modelo integrado e promovendo a confiança nas unidades móveis como complemento do SNS.</w:t>
      </w:r>
    </w:p>
    <w:p w14:paraId="07C005B8" w14:textId="77777777" w:rsidR="003A03D3" w:rsidRPr="00A755C7" w:rsidRDefault="00A755C7" w:rsidP="00A755C7">
      <w:pPr>
        <w:pStyle w:val="Cabealho2"/>
        <w:rPr>
          <w:rFonts w:ascii="Calibri" w:hAnsi="Calibri" w:cs="Calibri"/>
          <w:b/>
          <w:bCs/>
          <w:color w:val="auto"/>
          <w:sz w:val="22"/>
        </w:rPr>
      </w:pPr>
      <w:bookmarkStart w:id="18" w:name="_Toc205406592"/>
      <w:r>
        <w:rPr>
          <w:rFonts w:ascii="Calibri" w:hAnsi="Calibri" w:cs="Calibri"/>
          <w:b/>
          <w:bCs/>
          <w:color w:val="auto"/>
          <w:sz w:val="22"/>
        </w:rPr>
        <w:t xml:space="preserve">- </w:t>
      </w:r>
      <w:r w:rsidR="003A03D3" w:rsidRPr="00A755C7">
        <w:rPr>
          <w:rFonts w:ascii="Calibri" w:hAnsi="Calibri" w:cs="Calibri"/>
          <w:b/>
          <w:bCs/>
          <w:color w:val="auto"/>
          <w:sz w:val="22"/>
        </w:rPr>
        <w:t>Ameaças — Como enfrentar</w:t>
      </w:r>
      <w:bookmarkEnd w:id="18"/>
    </w:p>
    <w:p w14:paraId="08AA49EC" w14:textId="77777777" w:rsidR="003A03D3" w:rsidRPr="003A03D3" w:rsidRDefault="003A03D3" w:rsidP="003A03D3">
      <w:pPr>
        <w:numPr>
          <w:ilvl w:val="0"/>
          <w:numId w:val="28"/>
        </w:numPr>
        <w:jc w:val="both"/>
        <w:rPr>
          <w:bCs/>
        </w:rPr>
      </w:pPr>
      <w:r w:rsidRPr="003A03D3">
        <w:rPr>
          <w:b/>
          <w:bCs/>
        </w:rPr>
        <w:t>Implementar estratégias de retenção e motivação dos profissionais de saúde</w:t>
      </w:r>
      <w:r w:rsidRPr="003A03D3">
        <w:rPr>
          <w:bCs/>
        </w:rPr>
        <w:t>, oferecendo condições de trabalho adequadas, for</w:t>
      </w:r>
      <w:r>
        <w:rPr>
          <w:bCs/>
        </w:rPr>
        <w:t>mação contínua e reconhecimento sempre em articulação com o SNS.</w:t>
      </w:r>
    </w:p>
    <w:p w14:paraId="07E285BB" w14:textId="77777777" w:rsidR="003A03D3" w:rsidRPr="003A03D3" w:rsidRDefault="003A03D3" w:rsidP="003A03D3">
      <w:pPr>
        <w:numPr>
          <w:ilvl w:val="0"/>
          <w:numId w:val="28"/>
        </w:numPr>
        <w:jc w:val="both"/>
        <w:rPr>
          <w:bCs/>
        </w:rPr>
      </w:pPr>
      <w:r w:rsidRPr="003A03D3">
        <w:rPr>
          <w:b/>
          <w:bCs/>
        </w:rPr>
        <w:t>Trabalhar para superar a perceção de concorrência entre unidades móveis e centros de saúde</w:t>
      </w:r>
      <w:r w:rsidRPr="003A03D3">
        <w:rPr>
          <w:bCs/>
        </w:rPr>
        <w:t>, promovendo a comunicação transparente e o alinhamento de objetivos entre todos os serviços.</w:t>
      </w:r>
    </w:p>
    <w:p w14:paraId="183103BE" w14:textId="77777777" w:rsidR="003A03D3" w:rsidRPr="003A03D3" w:rsidRDefault="003A03D3" w:rsidP="003A03D3">
      <w:pPr>
        <w:numPr>
          <w:ilvl w:val="0"/>
          <w:numId w:val="28"/>
        </w:numPr>
        <w:jc w:val="both"/>
        <w:rPr>
          <w:bCs/>
        </w:rPr>
      </w:pPr>
      <w:r w:rsidRPr="003A03D3">
        <w:rPr>
          <w:b/>
          <w:bCs/>
        </w:rPr>
        <w:t>Monitor</w:t>
      </w:r>
      <w:r w:rsidR="00E44390">
        <w:rPr>
          <w:b/>
          <w:bCs/>
        </w:rPr>
        <w:t>iz</w:t>
      </w:r>
      <w:r w:rsidRPr="003A03D3">
        <w:rPr>
          <w:b/>
          <w:bCs/>
        </w:rPr>
        <w:t>ar e adaptar os serviços às necessidades crescentes de uma população envelhecida</w:t>
      </w:r>
      <w:r w:rsidRPr="003A03D3">
        <w:rPr>
          <w:bCs/>
        </w:rPr>
        <w:t>, reforçando o acompanhamento de doenças crónicas e o suporte social.</w:t>
      </w:r>
    </w:p>
    <w:p w14:paraId="2B695B54" w14:textId="77777777" w:rsidR="003A03D3" w:rsidRPr="003A03D3" w:rsidRDefault="003A03D3" w:rsidP="003A03D3">
      <w:pPr>
        <w:numPr>
          <w:ilvl w:val="0"/>
          <w:numId w:val="28"/>
        </w:numPr>
        <w:jc w:val="both"/>
        <w:rPr>
          <w:bCs/>
        </w:rPr>
      </w:pPr>
      <w:r w:rsidRPr="003A03D3">
        <w:rPr>
          <w:b/>
          <w:bCs/>
        </w:rPr>
        <w:t>Criar mecanismos de avaliação contínua do projeto</w:t>
      </w:r>
      <w:r w:rsidRPr="003A03D3">
        <w:rPr>
          <w:bCs/>
        </w:rPr>
        <w:t>, para antecipar problemas, ajustar ações e assegurar a qualidade e sustentabilidade do serviço.</w:t>
      </w:r>
    </w:p>
    <w:p w14:paraId="03E16E0D" w14:textId="77777777" w:rsidR="00843B6B" w:rsidRPr="00CC7934" w:rsidRDefault="00843B6B" w:rsidP="00843B6B">
      <w:pPr>
        <w:rPr>
          <w:bCs/>
        </w:rPr>
      </w:pPr>
    </w:p>
    <w:p w14:paraId="7A47959A" w14:textId="77777777" w:rsidR="00567EC0" w:rsidRDefault="009352D2" w:rsidP="009352D2">
      <w:pPr>
        <w:jc w:val="both"/>
      </w:pPr>
      <w:r>
        <w:t>Este é um projeto com desafios claros, mas também com um enorme potencial para se afirmar como um modelo inovador e sustentável de cuidados integrados, capaz de transformar a saúde e a qualidade de vida</w:t>
      </w:r>
      <w:r w:rsidR="00A755C7">
        <w:t xml:space="preserve"> da comunidade de Idanha-a-Nova, cuja avaliação global, por parte de todos os </w:t>
      </w:r>
      <w:r w:rsidR="00A755C7" w:rsidRPr="00A755C7">
        <w:rPr>
          <w:i/>
        </w:rPr>
        <w:t>stakeholders</w:t>
      </w:r>
      <w:r w:rsidR="00A755C7">
        <w:t xml:space="preserve"> é a que se segue:</w:t>
      </w:r>
    </w:p>
    <w:p w14:paraId="27432D95" w14:textId="77777777" w:rsidR="00A755C7" w:rsidRDefault="00A755C7" w:rsidP="009352D2">
      <w:pPr>
        <w:jc w:val="both"/>
      </w:pPr>
    </w:p>
    <w:p w14:paraId="5738718A" w14:textId="77777777" w:rsidR="00A755C7" w:rsidRDefault="00A755C7" w:rsidP="009352D2">
      <w:pPr>
        <w:jc w:val="both"/>
      </w:pPr>
      <w:r>
        <w:rPr>
          <w:noProof/>
          <w:lang w:eastAsia="pt-PT"/>
        </w:rPr>
        <w:lastRenderedPageBreak/>
        <w:drawing>
          <wp:inline distT="0" distB="0" distL="0" distR="0" wp14:anchorId="618C936C" wp14:editId="69006F2C">
            <wp:extent cx="5400040" cy="3622675"/>
            <wp:effectExtent l="0" t="0" r="10160" b="15875"/>
            <wp:docPr id="40" name="Gráfico 4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688EC1" w14:textId="77777777" w:rsidR="00301E4A" w:rsidRDefault="00301E4A" w:rsidP="009352D2">
      <w:pPr>
        <w:jc w:val="both"/>
      </w:pPr>
    </w:p>
    <w:p w14:paraId="653950DC" w14:textId="77777777" w:rsidR="00301E4A" w:rsidRPr="00301E4A" w:rsidRDefault="00301E4A" w:rsidP="00301E4A">
      <w:pPr>
        <w:pStyle w:val="Cabealho1"/>
        <w:rPr>
          <w:rFonts w:ascii="Calibri" w:hAnsi="Calibri" w:cs="Calibri"/>
          <w:b/>
          <w:color w:val="auto"/>
          <w:sz w:val="24"/>
        </w:rPr>
      </w:pPr>
      <w:bookmarkStart w:id="19" w:name="_Toc205406593"/>
      <w:r w:rsidRPr="00301E4A">
        <w:rPr>
          <w:rFonts w:ascii="Calibri" w:hAnsi="Calibri" w:cs="Calibri"/>
          <w:b/>
          <w:color w:val="auto"/>
          <w:sz w:val="24"/>
        </w:rPr>
        <w:t>11. Notas Finais</w:t>
      </w:r>
      <w:bookmarkEnd w:id="19"/>
    </w:p>
    <w:p w14:paraId="62E00473" w14:textId="77777777" w:rsidR="00301E4A" w:rsidRDefault="00301E4A" w:rsidP="009352D2">
      <w:pPr>
        <w:jc w:val="both"/>
      </w:pPr>
    </w:p>
    <w:p w14:paraId="70C75AA6" w14:textId="77777777" w:rsidR="00D63122" w:rsidRPr="006C5676" w:rsidRDefault="00D63122" w:rsidP="00D63122">
      <w:pPr>
        <w:spacing w:after="0" w:line="360" w:lineRule="auto"/>
        <w:jc w:val="both"/>
      </w:pPr>
      <w:r w:rsidRPr="006C5676">
        <w:t xml:space="preserve">O projeto </w:t>
      </w:r>
      <w:r w:rsidRPr="006C5676">
        <w:rPr>
          <w:i/>
          <w:iCs/>
        </w:rPr>
        <w:t>Cartão Raiano Saúde 0-114</w:t>
      </w:r>
      <w:r w:rsidRPr="006C5676">
        <w:t xml:space="preserve"> afirma-se como um exemplo notável de inovação e compromisso social, concebido para responder a um dos maiores desafios das regiões de baixa densidade: garantir acesso equitativo, regular e de qualidade aos cuidados de saúde. Num território marcado pelo envelhecimento populacional, dispersão geográfica e carência crónica de recursos humanos no SNS, esta iniciativa municipal não apenas colmatou lacunas assistenciais, como também redefiniu o conceito de proximidade em saúde.</w:t>
      </w:r>
    </w:p>
    <w:p w14:paraId="2AED80E7" w14:textId="77777777" w:rsidR="00D63122" w:rsidRPr="006C5676" w:rsidRDefault="00D63122" w:rsidP="00D63122">
      <w:pPr>
        <w:spacing w:after="0" w:line="360" w:lineRule="auto"/>
        <w:jc w:val="both"/>
      </w:pPr>
      <w:r w:rsidRPr="006C5676">
        <w:t>Ao longo do período 2021</w:t>
      </w:r>
      <w:r>
        <w:t>-</w:t>
      </w:r>
      <w:r w:rsidRPr="006C5676">
        <w:t>2025, o modelo demonstrou uma capacidade ímpar de integrar cuidados médicos, de enfermagem e de especialidade, utilizando Unidades Móveis e uma Casa de Saúde como pontos de contacto regulares e previsíveis para a população. A adesão massiva e a elevada satisfação dos utentes</w:t>
      </w:r>
      <w:r>
        <w:t xml:space="preserve">, </w:t>
      </w:r>
      <w:r w:rsidRPr="006C5676">
        <w:t>com 68% a atribuírem a pontuação máxima</w:t>
      </w:r>
      <w:r>
        <w:t>,</w:t>
      </w:r>
      <w:r w:rsidRPr="006C5676">
        <w:t xml:space="preserve"> revelam o impacto concreto na qualidade de vida, no controlo das doenças crónicas e na perceção de segurança assistencial. Mais do que um serviço, o </w:t>
      </w:r>
      <w:r w:rsidRPr="006C5676">
        <w:rPr>
          <w:i/>
          <w:iCs/>
        </w:rPr>
        <w:t>Cartão Raiano Saúde</w:t>
      </w:r>
      <w:r w:rsidRPr="006C5676">
        <w:t xml:space="preserve"> tornou-se um símbolo de confiança e de pertença comunitária.</w:t>
      </w:r>
    </w:p>
    <w:p w14:paraId="7476D549" w14:textId="77777777" w:rsidR="00D63122" w:rsidRPr="006C5676" w:rsidRDefault="00D63122" w:rsidP="00D63122">
      <w:pPr>
        <w:spacing w:after="0" w:line="360" w:lineRule="auto"/>
        <w:jc w:val="both"/>
      </w:pPr>
      <w:r w:rsidRPr="006C5676">
        <w:t xml:space="preserve">Este sucesso assenta em três pilares essenciais: </w:t>
      </w:r>
      <w:r w:rsidRPr="006C5676">
        <w:rPr>
          <w:b/>
          <w:bCs/>
        </w:rPr>
        <w:t>proximidade</w:t>
      </w:r>
      <w:r w:rsidRPr="006C5676">
        <w:t xml:space="preserve">, garantindo que nenhum residente fica excluído por razões geográficas ou de mobilidade; </w:t>
      </w:r>
      <w:r w:rsidRPr="006C5676">
        <w:rPr>
          <w:b/>
          <w:bCs/>
        </w:rPr>
        <w:t>humanização</w:t>
      </w:r>
      <w:r w:rsidRPr="006C5676">
        <w:t xml:space="preserve">, traduzida na relação de confiança com equipas dedicadas e acessíveis; e </w:t>
      </w:r>
      <w:r w:rsidRPr="006C5676">
        <w:rPr>
          <w:b/>
          <w:bCs/>
        </w:rPr>
        <w:t>inovação</w:t>
      </w:r>
      <w:r w:rsidRPr="006C5676">
        <w:t>, visível na articulação com prestadores privados, na oferta diversificada de especialidades e na introdução de serviços complementares que, de outro modo, estariam fora do alcance de muitos munícipes.</w:t>
      </w:r>
    </w:p>
    <w:p w14:paraId="0DE15AA4" w14:textId="77777777" w:rsidR="00D63122" w:rsidRPr="006C5676" w:rsidRDefault="00D63122" w:rsidP="00D63122">
      <w:pPr>
        <w:spacing w:after="0" w:line="360" w:lineRule="auto"/>
        <w:jc w:val="both"/>
      </w:pPr>
      <w:r w:rsidRPr="006C5676">
        <w:lastRenderedPageBreak/>
        <w:t>Os testemunhos recolhidos evidenciam gratidão genuína e a consciência de que este investimento municipal representa muito mais do que um apoio clínico: é um fator de coesão territorial, combate à desertificação e reforço da atratividade local. A perceção generalizada de que “isto não pode acabar” é a prova mais clara da sua relevância estratégica.</w:t>
      </w:r>
    </w:p>
    <w:p w14:paraId="195F08A4" w14:textId="77777777" w:rsidR="00D63122" w:rsidRPr="006C5676" w:rsidRDefault="00D63122" w:rsidP="00D63122">
      <w:pPr>
        <w:spacing w:after="0" w:line="360" w:lineRule="auto"/>
        <w:jc w:val="both"/>
      </w:pPr>
      <w:r w:rsidRPr="006C5676">
        <w:t xml:space="preserve">Assim, o </w:t>
      </w:r>
      <w:r w:rsidRPr="006C5676">
        <w:rPr>
          <w:i/>
          <w:iCs/>
        </w:rPr>
        <w:t>Cartão Raiano Saúde 0-114</w:t>
      </w:r>
      <w:r w:rsidRPr="006C5676">
        <w:t xml:space="preserve"> não é apenas uma boa prática de política pública local — é um modelo replicável a outros territórios, demonstrando que, com visão, liderança e envolvimento comunitário, é possível transformar limitações em oportunidades. Idanha-a-Nova mostrou que cuidar da saúde é também cuidar do território e do futuro das suas gentes, deixando uma marca duradoura de inovação social e solidariedade ativa.</w:t>
      </w:r>
    </w:p>
    <w:p w14:paraId="7220495B" w14:textId="6AE926B2" w:rsidR="00301E4A" w:rsidRDefault="00D63122">
      <w:r w:rsidDel="00D63122">
        <w:t xml:space="preserve"> </w:t>
      </w:r>
      <w:r w:rsidR="00301E4A">
        <w:br w:type="page"/>
      </w:r>
    </w:p>
    <w:p w14:paraId="5BAB0A4A" w14:textId="77777777" w:rsidR="00301E4A" w:rsidRDefault="00301E4A" w:rsidP="00301E4A">
      <w:pPr>
        <w:pStyle w:val="Cabealho1"/>
        <w:rPr>
          <w:rFonts w:ascii="Calibri" w:hAnsi="Calibri" w:cs="Calibri"/>
          <w:b/>
          <w:bCs/>
          <w:color w:val="auto"/>
          <w:sz w:val="24"/>
          <w:szCs w:val="24"/>
        </w:rPr>
      </w:pPr>
      <w:bookmarkStart w:id="20" w:name="_Toc205406594"/>
      <w:r w:rsidRPr="00301E4A">
        <w:rPr>
          <w:rFonts w:ascii="Calibri" w:hAnsi="Calibri" w:cs="Calibri"/>
          <w:b/>
          <w:color w:val="auto"/>
          <w:sz w:val="24"/>
        </w:rPr>
        <w:lastRenderedPageBreak/>
        <w:t xml:space="preserve">12. </w:t>
      </w:r>
      <w:r w:rsidRPr="00301E4A">
        <w:rPr>
          <w:rFonts w:ascii="Calibri" w:hAnsi="Calibri" w:cs="Calibri"/>
          <w:b/>
          <w:bCs/>
          <w:color w:val="auto"/>
          <w:sz w:val="24"/>
          <w:szCs w:val="24"/>
        </w:rPr>
        <w:t>Referências Bibliográficas e Anexos Técnicos</w:t>
      </w:r>
      <w:bookmarkEnd w:id="20"/>
    </w:p>
    <w:p w14:paraId="4BB697D1" w14:textId="77777777" w:rsidR="00301E4A" w:rsidRPr="00301E4A" w:rsidRDefault="00301E4A" w:rsidP="00301E4A"/>
    <w:p w14:paraId="36EB0C16"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rPr>
        <w:t xml:space="preserve">Organização Mundial da Saúde (1986). </w:t>
      </w:r>
      <w:r w:rsidRPr="00DF5417">
        <w:rPr>
          <w:rFonts w:ascii="Calibri" w:hAnsi="Calibri" w:cs="Calibri"/>
          <w:i/>
          <w:iCs/>
        </w:rPr>
        <w:t>Carta de Ottawa para a Promoção da Saúde</w:t>
      </w:r>
    </w:p>
    <w:p w14:paraId="723B75B1" w14:textId="77777777" w:rsidR="00301E4A" w:rsidRPr="00DF5417" w:rsidRDefault="00301E4A" w:rsidP="00301E4A">
      <w:pPr>
        <w:numPr>
          <w:ilvl w:val="0"/>
          <w:numId w:val="29"/>
        </w:numPr>
        <w:spacing w:line="360" w:lineRule="auto"/>
        <w:jc w:val="both"/>
        <w:rPr>
          <w:rFonts w:ascii="Calibri" w:hAnsi="Calibri" w:cs="Calibri"/>
          <w:lang w:val="en-US"/>
        </w:rPr>
      </w:pPr>
      <w:r w:rsidRPr="00DF5417">
        <w:rPr>
          <w:rFonts w:ascii="Calibri" w:hAnsi="Calibri" w:cs="Calibri"/>
        </w:rPr>
        <w:t xml:space="preserve">Organização Mundial da Saúde Europa (2021). </w:t>
      </w:r>
      <w:r w:rsidRPr="00DF5417">
        <w:rPr>
          <w:rFonts w:ascii="Calibri" w:hAnsi="Calibri" w:cs="Calibri"/>
          <w:i/>
          <w:iCs/>
          <w:lang w:val="en-US"/>
        </w:rPr>
        <w:t>Health in All Policies: Local Implementation Guide</w:t>
      </w:r>
    </w:p>
    <w:p w14:paraId="6E1EEF00"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rPr>
        <w:t xml:space="preserve">Direção-Geral da Saúde (2021). </w:t>
      </w:r>
      <w:r w:rsidRPr="00DF5417">
        <w:rPr>
          <w:rFonts w:ascii="Calibri" w:hAnsi="Calibri" w:cs="Calibri"/>
          <w:i/>
          <w:iCs/>
        </w:rPr>
        <w:t>Plano Nacional de Saúde 2021–2030</w:t>
      </w:r>
    </w:p>
    <w:p w14:paraId="33C3BBD3"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lang w:val="en-US"/>
        </w:rPr>
        <w:t xml:space="preserve">OECD (2022). </w:t>
      </w:r>
      <w:r w:rsidRPr="00DF5417">
        <w:rPr>
          <w:rFonts w:ascii="Calibri" w:hAnsi="Calibri" w:cs="Calibri"/>
          <w:i/>
          <w:iCs/>
          <w:lang w:val="en-US"/>
        </w:rPr>
        <w:t>Health at a Glance: Europe</w:t>
      </w:r>
      <w:r w:rsidRPr="00DF5417">
        <w:rPr>
          <w:rFonts w:ascii="Calibri" w:hAnsi="Calibri" w:cs="Calibri"/>
          <w:lang w:val="en-US"/>
        </w:rPr>
        <w:t xml:space="preserve">. </w:t>
      </w:r>
      <w:r w:rsidRPr="00DF5417">
        <w:rPr>
          <w:rFonts w:ascii="Calibri" w:hAnsi="Calibri" w:cs="Calibri"/>
        </w:rPr>
        <w:t>Paris: OECD Publishing</w:t>
      </w:r>
    </w:p>
    <w:p w14:paraId="77096BFC"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rPr>
        <w:t xml:space="preserve">Município de Idanha-a-Nova (2023–2025). </w:t>
      </w:r>
      <w:r w:rsidRPr="00DF5417">
        <w:rPr>
          <w:rFonts w:ascii="Calibri" w:hAnsi="Calibri" w:cs="Calibri"/>
          <w:i/>
          <w:iCs/>
        </w:rPr>
        <w:t>Relatórios Estatísticos de Utilização do Cartão Raiano</w:t>
      </w:r>
    </w:p>
    <w:p w14:paraId="3F8096B0"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rPr>
        <w:t xml:space="preserve">Documento: </w:t>
      </w:r>
      <w:r w:rsidRPr="00DF5417">
        <w:rPr>
          <w:rFonts w:ascii="Calibri" w:hAnsi="Calibri" w:cs="Calibri"/>
          <w:i/>
          <w:iCs/>
        </w:rPr>
        <w:t>O Impacto Económico e Social da Promoção da Saúde e da Prevenção da Doença</w:t>
      </w:r>
      <w:r w:rsidRPr="00DF5417">
        <w:rPr>
          <w:rFonts w:ascii="Calibri" w:hAnsi="Calibri" w:cs="Calibri"/>
        </w:rPr>
        <w:t xml:space="preserve"> (2025)</w:t>
      </w:r>
    </w:p>
    <w:p w14:paraId="4321A63E"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rPr>
        <w:t xml:space="preserve">PowerPoint: </w:t>
      </w:r>
      <w:r w:rsidRPr="00DF5417">
        <w:rPr>
          <w:rFonts w:ascii="Calibri" w:hAnsi="Calibri" w:cs="Calibri"/>
          <w:i/>
          <w:iCs/>
        </w:rPr>
        <w:t>Impacto Económico e Social da Saúde Preventiva</w:t>
      </w:r>
    </w:p>
    <w:p w14:paraId="7CF37D39" w14:textId="77777777" w:rsidR="00301E4A" w:rsidRPr="00DF5417" w:rsidRDefault="00301E4A" w:rsidP="00301E4A">
      <w:pPr>
        <w:numPr>
          <w:ilvl w:val="0"/>
          <w:numId w:val="29"/>
        </w:numPr>
        <w:spacing w:line="360" w:lineRule="auto"/>
        <w:jc w:val="both"/>
        <w:rPr>
          <w:rFonts w:ascii="Calibri" w:hAnsi="Calibri" w:cs="Calibri"/>
        </w:rPr>
      </w:pPr>
      <w:r w:rsidRPr="00DF5417">
        <w:rPr>
          <w:rFonts w:ascii="Calibri" w:hAnsi="Calibri" w:cs="Calibri"/>
        </w:rPr>
        <w:t>Anexos: Quadros estatísticos por tipologia de ato clínico, localidade e faixa etária; mapas de cobertura geográfica; amostra de indicadores de qualidade assistencial</w:t>
      </w:r>
    </w:p>
    <w:p w14:paraId="2417F8B5" w14:textId="77777777" w:rsidR="00301E4A" w:rsidRPr="00301E4A" w:rsidRDefault="00301E4A" w:rsidP="00301E4A"/>
    <w:p w14:paraId="46ACFB1D" w14:textId="77777777" w:rsidR="007B0E05" w:rsidRDefault="007B0E05">
      <w:r>
        <w:br w:type="page"/>
      </w:r>
    </w:p>
    <w:p w14:paraId="752A6CAF" w14:textId="77777777" w:rsidR="007B0E05" w:rsidRPr="007B0E05" w:rsidRDefault="007B0E05" w:rsidP="007B0E05">
      <w:pPr>
        <w:pStyle w:val="Cabealho1"/>
        <w:rPr>
          <w:rFonts w:ascii="Calibri" w:hAnsi="Calibri" w:cs="Calibri"/>
          <w:b/>
          <w:color w:val="auto"/>
          <w:sz w:val="24"/>
        </w:rPr>
      </w:pPr>
      <w:r w:rsidRPr="007B0E05">
        <w:rPr>
          <w:rFonts w:ascii="Calibri" w:hAnsi="Calibri" w:cs="Calibri"/>
          <w:b/>
          <w:color w:val="auto"/>
          <w:sz w:val="24"/>
        </w:rPr>
        <w:lastRenderedPageBreak/>
        <w:t xml:space="preserve">ANEXO I </w:t>
      </w:r>
    </w:p>
    <w:p w14:paraId="77987E04" w14:textId="77777777" w:rsidR="007B0E05" w:rsidRPr="000330B4" w:rsidRDefault="007B0E05" w:rsidP="007B0E05">
      <w:r>
        <w:rPr>
          <w:b/>
        </w:rPr>
        <w:t>T</w:t>
      </w:r>
      <w:r w:rsidRPr="000330B4">
        <w:t>abela com a sistematização da evolução das garantias do Município de Idanha-a-Nova no â</w:t>
      </w:r>
      <w:r>
        <w:t>mbito do Cartão Raiano de Saúde a Concurso Público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7867"/>
      </w:tblGrid>
      <w:tr w:rsidR="007B0E05" w:rsidRPr="000330B4" w14:paraId="0843C08E" w14:textId="77777777" w:rsidTr="008320A7">
        <w:trPr>
          <w:tblHeader/>
          <w:tblCellSpacing w:w="15" w:type="dxa"/>
        </w:trPr>
        <w:tc>
          <w:tcPr>
            <w:tcW w:w="0" w:type="auto"/>
            <w:tcBorders>
              <w:bottom w:val="single" w:sz="4" w:space="0" w:color="auto"/>
            </w:tcBorders>
            <w:vAlign w:val="center"/>
            <w:hideMark/>
          </w:tcPr>
          <w:p w14:paraId="302756D1" w14:textId="77777777" w:rsidR="007B0E05" w:rsidRPr="000330B4" w:rsidRDefault="007B0E05" w:rsidP="008320A7">
            <w:pPr>
              <w:rPr>
                <w:b/>
                <w:bCs/>
              </w:rPr>
            </w:pPr>
            <w:r w:rsidRPr="000330B4">
              <w:rPr>
                <w:b/>
                <w:bCs/>
              </w:rPr>
              <w:t>Ano</w:t>
            </w:r>
          </w:p>
        </w:tc>
        <w:tc>
          <w:tcPr>
            <w:tcW w:w="0" w:type="auto"/>
            <w:tcBorders>
              <w:left w:val="single" w:sz="4" w:space="0" w:color="auto"/>
              <w:bottom w:val="single" w:sz="4" w:space="0" w:color="auto"/>
            </w:tcBorders>
            <w:vAlign w:val="center"/>
            <w:hideMark/>
          </w:tcPr>
          <w:p w14:paraId="703A5109" w14:textId="77777777" w:rsidR="007B0E05" w:rsidRPr="000330B4" w:rsidRDefault="007B0E05" w:rsidP="008320A7">
            <w:pPr>
              <w:rPr>
                <w:b/>
                <w:bCs/>
              </w:rPr>
            </w:pPr>
            <w:r w:rsidRPr="000330B4">
              <w:rPr>
                <w:b/>
                <w:bCs/>
              </w:rPr>
              <w:t>Garantias / Serviços Incluídos</w:t>
            </w:r>
          </w:p>
        </w:tc>
      </w:tr>
      <w:tr w:rsidR="007B0E05" w:rsidRPr="000330B4" w14:paraId="118AE96B" w14:textId="77777777" w:rsidTr="008320A7">
        <w:trPr>
          <w:tblCellSpacing w:w="15" w:type="dxa"/>
        </w:trPr>
        <w:tc>
          <w:tcPr>
            <w:tcW w:w="0" w:type="auto"/>
            <w:vAlign w:val="center"/>
            <w:hideMark/>
          </w:tcPr>
          <w:p w14:paraId="2A3ECBD9" w14:textId="77777777" w:rsidR="007B0E05" w:rsidRPr="000330B4" w:rsidRDefault="007B0E05" w:rsidP="008320A7">
            <w:r w:rsidRPr="000330B4">
              <w:rPr>
                <w:b/>
                <w:bCs/>
              </w:rPr>
              <w:t>2021</w:t>
            </w:r>
          </w:p>
        </w:tc>
        <w:tc>
          <w:tcPr>
            <w:tcW w:w="0" w:type="auto"/>
            <w:tcBorders>
              <w:left w:val="single" w:sz="4" w:space="0" w:color="auto"/>
            </w:tcBorders>
            <w:vAlign w:val="center"/>
            <w:hideMark/>
          </w:tcPr>
          <w:p w14:paraId="461F0984" w14:textId="77777777" w:rsidR="007B0E05" w:rsidRDefault="007B0E05" w:rsidP="008320A7">
            <w:r w:rsidRPr="000330B4">
              <w:t>- 960h de médico clínica geral (unidade móvel e casa de saúde)</w:t>
            </w:r>
            <w:r w:rsidRPr="000330B4">
              <w:br/>
              <w:t>- 2 enfermeiras a tempo inteiro (8h/dia, unidade móvel e casa de saúde)</w:t>
            </w:r>
            <w:r w:rsidRPr="000330B4">
              <w:br/>
              <w:t>- Exames complementares de diagnóstico com desconto na rede nacional</w:t>
            </w:r>
            <w:r w:rsidRPr="000330B4">
              <w:br/>
              <w:t>- Médico ao domicílio em urgência (€15/consulta)</w:t>
            </w:r>
            <w:r w:rsidRPr="000330B4">
              <w:br/>
              <w:t>- Acesso à rede médica nacional (preços convencionados)</w:t>
            </w:r>
            <w:r w:rsidRPr="000330B4">
              <w:br/>
              <w:t>- Atendimento pessoal e telefónico em Idanha-a-Nova</w:t>
            </w:r>
          </w:p>
          <w:p w14:paraId="2FBCE3F2" w14:textId="77777777" w:rsidR="007B0E05" w:rsidRDefault="007B0E05" w:rsidP="008320A7"/>
          <w:p w14:paraId="7C819054" w14:textId="77777777" w:rsidR="007B0E05" w:rsidRPr="000330B4" w:rsidRDefault="007B0E05" w:rsidP="008320A7"/>
        </w:tc>
      </w:tr>
      <w:tr w:rsidR="007B0E05" w:rsidRPr="000330B4" w14:paraId="5A74ED59" w14:textId="77777777" w:rsidTr="008320A7">
        <w:trPr>
          <w:tblCellSpacing w:w="15" w:type="dxa"/>
        </w:trPr>
        <w:tc>
          <w:tcPr>
            <w:tcW w:w="0" w:type="auto"/>
            <w:vAlign w:val="center"/>
            <w:hideMark/>
          </w:tcPr>
          <w:p w14:paraId="19296DF0" w14:textId="77777777" w:rsidR="007B0E05" w:rsidRPr="000330B4" w:rsidRDefault="007B0E05" w:rsidP="008320A7">
            <w:r w:rsidRPr="000330B4">
              <w:rPr>
                <w:b/>
                <w:bCs/>
              </w:rPr>
              <w:t>2022</w:t>
            </w:r>
          </w:p>
        </w:tc>
        <w:tc>
          <w:tcPr>
            <w:tcW w:w="0" w:type="auto"/>
            <w:tcBorders>
              <w:left w:val="single" w:sz="4" w:space="0" w:color="auto"/>
            </w:tcBorders>
            <w:vAlign w:val="center"/>
            <w:hideMark/>
          </w:tcPr>
          <w:p w14:paraId="656B4F46" w14:textId="77777777" w:rsidR="007B0E05" w:rsidRDefault="007B0E05" w:rsidP="008320A7">
            <w:r w:rsidRPr="000330B4">
              <w:t>- 2000h de médico clínica geral (unidade móvel, casa de saúde e IPSS)</w:t>
            </w:r>
            <w:r w:rsidRPr="000330B4">
              <w:br/>
              <w:t>- 2 enfermeiras a tempo inteiro</w:t>
            </w:r>
            <w:r w:rsidRPr="000330B4">
              <w:br/>
              <w:t>- 1 enfermeira part-time (domicílio, €5/sessão)</w:t>
            </w:r>
            <w:r w:rsidRPr="000330B4">
              <w:br/>
              <w:t>- Exames complementares com 50% desconto no 1º TAC/RMN/ECG</w:t>
            </w:r>
            <w:r w:rsidRPr="000330B4">
              <w:br/>
              <w:t>- Médico ao domicílio (€15/consulta)</w:t>
            </w:r>
            <w:r w:rsidRPr="000330B4">
              <w:br/>
              <w:t>- Acesso à rede médica nacional (preços convencionados)</w:t>
            </w:r>
            <w:r w:rsidRPr="000330B4">
              <w:br/>
              <w:t>- Atendimento pessoal e telefónico</w:t>
            </w:r>
            <w:r w:rsidRPr="000330B4">
              <w:br/>
              <w:t>- Consultas de especialidade gratuitas</w:t>
            </w:r>
            <w:r w:rsidRPr="000330B4">
              <w:br/>
              <w:t>- Consultas de neurologia (192h)</w:t>
            </w:r>
            <w:r w:rsidRPr="000330B4">
              <w:br/>
              <w:t>- Acesso à rede bem-estar</w:t>
            </w:r>
            <w:r w:rsidRPr="000330B4">
              <w:br/>
              <w:t>- Acesso à rede dentária</w:t>
            </w:r>
            <w:r w:rsidRPr="000330B4">
              <w:br/>
              <w:t>- Fisioterapia a preços convencionados</w:t>
            </w:r>
          </w:p>
          <w:p w14:paraId="60CD2E62" w14:textId="77777777" w:rsidR="007B0E05" w:rsidRDefault="007B0E05" w:rsidP="008320A7"/>
          <w:p w14:paraId="3A794C67" w14:textId="77777777" w:rsidR="007B0E05" w:rsidRPr="000330B4" w:rsidRDefault="007B0E05" w:rsidP="008320A7"/>
        </w:tc>
      </w:tr>
      <w:tr w:rsidR="007B0E05" w:rsidRPr="000330B4" w14:paraId="5F291BC9" w14:textId="77777777" w:rsidTr="008320A7">
        <w:trPr>
          <w:tblCellSpacing w:w="15" w:type="dxa"/>
        </w:trPr>
        <w:tc>
          <w:tcPr>
            <w:tcW w:w="0" w:type="auto"/>
            <w:vAlign w:val="center"/>
            <w:hideMark/>
          </w:tcPr>
          <w:p w14:paraId="52C258AE" w14:textId="77777777" w:rsidR="007B0E05" w:rsidRPr="000330B4" w:rsidRDefault="007B0E05" w:rsidP="008320A7">
            <w:r w:rsidRPr="000330B4">
              <w:rPr>
                <w:b/>
                <w:bCs/>
              </w:rPr>
              <w:t>2023-2024</w:t>
            </w:r>
          </w:p>
        </w:tc>
        <w:tc>
          <w:tcPr>
            <w:tcW w:w="0" w:type="auto"/>
            <w:tcBorders>
              <w:left w:val="single" w:sz="4" w:space="0" w:color="auto"/>
            </w:tcBorders>
            <w:vAlign w:val="center"/>
            <w:hideMark/>
          </w:tcPr>
          <w:p w14:paraId="04D0F3E4" w14:textId="77777777" w:rsidR="007B0E05" w:rsidRPr="000330B4" w:rsidRDefault="007B0E05" w:rsidP="008320A7">
            <w:r w:rsidRPr="000330B4">
              <w:t>- 2000h de médico clínica geral (unidade móvel, casa de saúde e IPSS)</w:t>
            </w:r>
            <w:r w:rsidRPr="000330B4">
              <w:br/>
              <w:t>- 2 enfermeiras a tempo inteiro</w:t>
            </w:r>
            <w:r w:rsidRPr="000330B4">
              <w:br/>
              <w:t>- 1 enfermeira part-time (domicílio, €5/sessão)</w:t>
            </w:r>
            <w:r w:rsidRPr="000330B4">
              <w:br/>
              <w:t>- Exames complementares com 50% desconto no 1º TAC/RMN/ECG</w:t>
            </w:r>
            <w:r w:rsidRPr="000330B4">
              <w:br/>
              <w:t>- Médico ao domicílio (€15/consulta)</w:t>
            </w:r>
            <w:r w:rsidRPr="000330B4">
              <w:br/>
              <w:t>- Acesso à rede médica nacional (preços convencionados)</w:t>
            </w:r>
            <w:r w:rsidRPr="000330B4">
              <w:br/>
              <w:t>- Atendimento pessoal e telefónico</w:t>
            </w:r>
            <w:r w:rsidRPr="000330B4">
              <w:br/>
              <w:t>- Consultas de especialidade gratuitas</w:t>
            </w:r>
            <w:r w:rsidRPr="000330B4">
              <w:br/>
              <w:t>- Consultas de neurologia (192h)</w:t>
            </w:r>
            <w:r w:rsidRPr="000330B4">
              <w:br/>
              <w:t>- Acesso à rede bem-estar</w:t>
            </w:r>
            <w:r w:rsidRPr="000330B4">
              <w:br/>
              <w:t>- Acesso à rede dentária</w:t>
            </w:r>
            <w:r w:rsidRPr="000330B4">
              <w:br/>
              <w:t>- Fisioterapia (€10/sessão)</w:t>
            </w:r>
            <w:r w:rsidRPr="000330B4">
              <w:br/>
              <w:t>- Análises clínicas</w:t>
            </w:r>
            <w:r w:rsidRPr="000330B4">
              <w:br/>
              <w:t>- Cirurgias (5/ano e €20.000 capital hospitalização)</w:t>
            </w:r>
          </w:p>
        </w:tc>
      </w:tr>
      <w:tr w:rsidR="007B0E05" w:rsidRPr="000330B4" w14:paraId="1B8E1C60" w14:textId="77777777" w:rsidTr="008320A7">
        <w:trPr>
          <w:tblCellSpacing w:w="15" w:type="dxa"/>
        </w:trPr>
        <w:tc>
          <w:tcPr>
            <w:tcW w:w="0" w:type="auto"/>
            <w:vAlign w:val="center"/>
            <w:hideMark/>
          </w:tcPr>
          <w:p w14:paraId="471BE36F" w14:textId="77777777" w:rsidR="007B0E05" w:rsidRPr="000330B4" w:rsidRDefault="007B0E05" w:rsidP="008320A7">
            <w:r w:rsidRPr="000330B4">
              <w:rPr>
                <w:b/>
                <w:bCs/>
              </w:rPr>
              <w:t>2024-2026</w:t>
            </w:r>
          </w:p>
        </w:tc>
        <w:tc>
          <w:tcPr>
            <w:tcW w:w="0" w:type="auto"/>
            <w:tcBorders>
              <w:left w:val="single" w:sz="4" w:space="0" w:color="auto"/>
            </w:tcBorders>
            <w:vAlign w:val="center"/>
            <w:hideMark/>
          </w:tcPr>
          <w:p w14:paraId="13F0E501" w14:textId="77777777" w:rsidR="007B0E05" w:rsidRPr="000330B4" w:rsidRDefault="007B0E05" w:rsidP="008320A7">
            <w:r w:rsidRPr="000330B4">
              <w:t>- 4000h de médico clínica geral (gratuitas, todo o concelho)</w:t>
            </w:r>
            <w:r w:rsidRPr="000330B4">
              <w:br/>
              <w:t>- 2 enfermeiras a tempo inteiro (8h/dia)</w:t>
            </w:r>
            <w:r w:rsidRPr="000330B4">
              <w:br/>
            </w:r>
            <w:r w:rsidRPr="000330B4">
              <w:lastRenderedPageBreak/>
              <w:t>- 1 enfermeira part-time (80h/mês, domicílio)</w:t>
            </w:r>
            <w:r w:rsidRPr="000330B4">
              <w:br/>
              <w:t>- Call center 24h/365 dias</w:t>
            </w:r>
            <w:r w:rsidRPr="000330B4">
              <w:br/>
              <w:t>- 1 técnico administrativo na Casa de Saúde</w:t>
            </w:r>
            <w:r w:rsidRPr="000330B4">
              <w:br/>
              <w:t>- 200 consultas de especialidades (gratuitas, com transporte gratuito)</w:t>
            </w:r>
            <w:r w:rsidRPr="000330B4">
              <w:br/>
              <w:t>- 145 consultas de pedopsiquiatria (gratuitas, com transporte gratuito)</w:t>
            </w:r>
            <w:r w:rsidRPr="000330B4">
              <w:br/>
              <w:t>- 575 consultas de terapia da fala (gratuitas, com transporte gratuito)</w:t>
            </w:r>
            <w:r w:rsidRPr="000330B4">
              <w:br/>
              <w:t>- Consultas de telemedicina (deduzidas nas 200 consultas de especialidades)</w:t>
            </w:r>
            <w:r w:rsidRPr="000330B4">
              <w:br/>
              <w:t>- 384 consultas de neurologia (gratuitas)</w:t>
            </w:r>
            <w:r w:rsidRPr="000330B4">
              <w:br/>
              <w:t>- Médico ao domicílio (€15/consulta)</w:t>
            </w:r>
            <w:r w:rsidRPr="000330B4">
              <w:br/>
              <w:t>- Acesso à rede médica nacional (internamento e ambulatório, preços convencionados)</w:t>
            </w:r>
            <w:r w:rsidRPr="000330B4">
              <w:br/>
              <w:t>- Rede ambulatório (50% desconto 1º TAC/RMN/ECG)</w:t>
            </w:r>
            <w:r w:rsidRPr="000330B4">
              <w:br/>
              <w:t>- Rede dentária (preços convencionados)</w:t>
            </w:r>
            <w:r w:rsidRPr="000330B4">
              <w:br/>
              <w:t>- Rede bem-estar (preços convencionados)</w:t>
            </w:r>
            <w:r w:rsidRPr="000330B4">
              <w:br/>
              <w:t>- 2000 sessões de termalismo (gratuitas, 10 por utente elegível)</w:t>
            </w:r>
          </w:p>
        </w:tc>
      </w:tr>
    </w:tbl>
    <w:p w14:paraId="35E34D84" w14:textId="77777777" w:rsidR="007B0E05" w:rsidRDefault="007B0E05" w:rsidP="007B0E05"/>
    <w:p w14:paraId="6C219518" w14:textId="77777777" w:rsidR="007B0E05" w:rsidRDefault="007B0E05">
      <w:r>
        <w:br w:type="page"/>
      </w:r>
    </w:p>
    <w:p w14:paraId="5F61B93F" w14:textId="77777777" w:rsidR="007B0E05" w:rsidRPr="007B0E05" w:rsidRDefault="007B0E05" w:rsidP="007B0E05">
      <w:pPr>
        <w:pStyle w:val="Cabealho1"/>
        <w:rPr>
          <w:rFonts w:ascii="Calibri" w:hAnsi="Calibri" w:cs="Calibri"/>
          <w:b/>
          <w:color w:val="auto"/>
          <w:sz w:val="24"/>
        </w:rPr>
      </w:pPr>
      <w:r w:rsidRPr="007B0E05">
        <w:rPr>
          <w:rFonts w:ascii="Calibri" w:hAnsi="Calibri" w:cs="Calibri"/>
          <w:b/>
          <w:color w:val="auto"/>
          <w:sz w:val="24"/>
        </w:rPr>
        <w:lastRenderedPageBreak/>
        <w:t>ANEXO II</w:t>
      </w:r>
    </w:p>
    <w:p w14:paraId="430C8592" w14:textId="77777777" w:rsidR="007B0E05" w:rsidRPr="009320D4" w:rsidRDefault="007B0E05" w:rsidP="007B0E05">
      <w:pPr>
        <w:rPr>
          <w:b/>
          <w:bCs/>
        </w:rPr>
      </w:pPr>
      <w:r w:rsidRPr="009320D4">
        <w:rPr>
          <w:b/>
          <w:bCs/>
        </w:rPr>
        <w:t>Acesso aos Cuidados de Saúde Primários e Consultas de Especialidade na ULSCB</w:t>
      </w:r>
    </w:p>
    <w:p w14:paraId="526D0A27" w14:textId="77777777" w:rsidR="007B0E05" w:rsidRPr="009320D4" w:rsidRDefault="007B0E05" w:rsidP="007B0E05">
      <w:pPr>
        <w:rPr>
          <w:b/>
          <w:bCs/>
        </w:rPr>
      </w:pPr>
      <w:r w:rsidRPr="009320D4">
        <w:rPr>
          <w:b/>
          <w:bCs/>
        </w:rPr>
        <w:t>1. Fragilidade do SNS Local</w:t>
      </w:r>
    </w:p>
    <w:p w14:paraId="3C2B6B63" w14:textId="77777777" w:rsidR="007B0E05" w:rsidRPr="009320D4" w:rsidRDefault="007B0E05" w:rsidP="007B0E05">
      <w:pPr>
        <w:jc w:val="both"/>
      </w:pPr>
      <w:r w:rsidRPr="009320D4">
        <w:t>O concelho de Idanha</w:t>
      </w:r>
      <w:r w:rsidRPr="009320D4">
        <w:noBreakHyphen/>
        <w:t>a</w:t>
      </w:r>
      <w:r w:rsidRPr="009320D4">
        <w:noBreakHyphen/>
        <w:t xml:space="preserve">Nova encontra-se integrado na área de atuação da </w:t>
      </w:r>
      <w:r w:rsidRPr="009320D4">
        <w:rPr>
          <w:bCs/>
        </w:rPr>
        <w:t>Unidade Local de Saúde de Castelo Branco (ULSCB)</w:t>
      </w:r>
      <w:r w:rsidRPr="009320D4">
        <w:t xml:space="preserve">, cujo hospital central — o </w:t>
      </w:r>
      <w:r w:rsidRPr="009320D4">
        <w:rPr>
          <w:bCs/>
        </w:rPr>
        <w:t>Hospital Amato Lusitano</w:t>
      </w:r>
      <w:r w:rsidRPr="009320D4">
        <w:t xml:space="preserve">, em Castelo Branco — serve também municípios vizinhos no interior da região. Esta unidade é o ponto de referência para consultas de especialidade ao qual os utentes de Idanha são referenciados </w:t>
      </w:r>
      <w:hyperlink r:id="rId43" w:tgtFrame="_blank" w:history="1">
        <w:r w:rsidRPr="009320D4">
          <w:rPr>
            <w:rStyle w:val="Hiperligao"/>
          </w:rPr>
          <w:t>TecnoHospital+8Wikipédia+8Health News+8</w:t>
        </w:r>
      </w:hyperlink>
      <w:r w:rsidRPr="009320D4">
        <w:t>.</w:t>
      </w:r>
    </w:p>
    <w:p w14:paraId="68C37A0C" w14:textId="77777777" w:rsidR="007B0E05" w:rsidRPr="009320D4" w:rsidRDefault="007B0E05" w:rsidP="007B0E05">
      <w:pPr>
        <w:rPr>
          <w:b/>
          <w:bCs/>
        </w:rPr>
      </w:pPr>
      <w:r w:rsidRPr="009320D4">
        <w:rPr>
          <w:b/>
          <w:bCs/>
        </w:rPr>
        <w:t>2. Impacto das Falhas nos Cuidados Primários</w:t>
      </w:r>
    </w:p>
    <w:p w14:paraId="2E2E0A55" w14:textId="77777777" w:rsidR="007B0E05" w:rsidRPr="009320D4" w:rsidRDefault="007B0E05" w:rsidP="007B0E05">
      <w:pPr>
        <w:jc w:val="both"/>
      </w:pPr>
      <w:r w:rsidRPr="009320D4">
        <w:t>Os utentes enfrentam regularmente:</w:t>
      </w:r>
    </w:p>
    <w:p w14:paraId="374F2EE7" w14:textId="77777777" w:rsidR="007B0E05" w:rsidRPr="009320D4" w:rsidRDefault="007B0E05" w:rsidP="007B0E05">
      <w:pPr>
        <w:numPr>
          <w:ilvl w:val="0"/>
          <w:numId w:val="12"/>
        </w:numPr>
        <w:jc w:val="both"/>
      </w:pPr>
      <w:r w:rsidRPr="009320D4">
        <w:rPr>
          <w:bCs/>
        </w:rPr>
        <w:t>Carência de médicos de família</w:t>
      </w:r>
      <w:r w:rsidRPr="009320D4">
        <w:t>, com vagas por preencher,</w:t>
      </w:r>
    </w:p>
    <w:p w14:paraId="73C72D74" w14:textId="77777777" w:rsidR="007B0E05" w:rsidRPr="009320D4" w:rsidRDefault="007B0E05" w:rsidP="007B0E05">
      <w:pPr>
        <w:numPr>
          <w:ilvl w:val="0"/>
          <w:numId w:val="12"/>
        </w:numPr>
        <w:jc w:val="both"/>
      </w:pPr>
      <w:r w:rsidRPr="009320D4">
        <w:t>Consultas de rotina sujeitas a atrasos de meses ou adiamentos recorrentes,</w:t>
      </w:r>
    </w:p>
    <w:p w14:paraId="3B27BDAB" w14:textId="77777777" w:rsidR="007B0E05" w:rsidRPr="009320D4" w:rsidRDefault="007B0E05" w:rsidP="007B0E05">
      <w:pPr>
        <w:numPr>
          <w:ilvl w:val="0"/>
          <w:numId w:val="12"/>
        </w:numPr>
        <w:jc w:val="both"/>
      </w:pPr>
      <w:r w:rsidRPr="009320D4">
        <w:t>Dificuldade no acesso presencial com marcação prévia.</w:t>
      </w:r>
    </w:p>
    <w:p w14:paraId="7EA40CA1" w14:textId="77777777" w:rsidR="007B0E05" w:rsidRPr="009320D4" w:rsidRDefault="007B0E05" w:rsidP="007B0E05">
      <w:pPr>
        <w:jc w:val="both"/>
      </w:pPr>
      <w:r w:rsidRPr="009320D4">
        <w:t xml:space="preserve">Esta realidade leva muitos a recorrer ao </w:t>
      </w:r>
      <w:r w:rsidRPr="009320D4">
        <w:rPr>
          <w:bCs/>
        </w:rPr>
        <w:t>hospital da ULSCB</w:t>
      </w:r>
      <w:r w:rsidRPr="009320D4">
        <w:t xml:space="preserve"> como alternativa, especialmente quando o centro de saúde se encontra sem clínico disponível ou com agendas congeladas. Os casos agudos são ocasionalmente atendidos no próprio dia, mas os crónicos — marcados por dependência tecnológica ou limitações na triagem — acumulam atraso crescente </w:t>
      </w:r>
      <w:hyperlink r:id="rId44" w:tgtFrame="_blank" w:history="1">
        <w:r w:rsidRPr="009320D4">
          <w:rPr>
            <w:rStyle w:val="Hiperligao"/>
          </w:rPr>
          <w:t>Reddit</w:t>
        </w:r>
      </w:hyperlink>
      <w:r w:rsidRPr="009320D4">
        <w:t>.</w:t>
      </w:r>
    </w:p>
    <w:p w14:paraId="76856F93" w14:textId="77777777" w:rsidR="007B0E05" w:rsidRPr="009320D4" w:rsidRDefault="007B0E05" w:rsidP="007B0E05">
      <w:pPr>
        <w:jc w:val="both"/>
        <w:rPr>
          <w:b/>
          <w:bCs/>
        </w:rPr>
      </w:pPr>
      <w:r w:rsidRPr="009320D4">
        <w:rPr>
          <w:b/>
          <w:bCs/>
        </w:rPr>
        <w:t>3. Tempos de Espera nas Consultas de Especialidade</w:t>
      </w:r>
    </w:p>
    <w:p w14:paraId="78165A9A" w14:textId="77777777" w:rsidR="007B0E05" w:rsidRPr="009320D4" w:rsidRDefault="007B0E05" w:rsidP="007B0E05">
      <w:pPr>
        <w:jc w:val="both"/>
      </w:pPr>
      <w:r w:rsidRPr="009320D4">
        <w:t>Mesmo contando com referências do médico de família, os tempos de espera para primeiras consultas de especialidade no SNS são frequentemente incumpridos. A legislação prevê prazos máximos:</w:t>
      </w:r>
    </w:p>
    <w:p w14:paraId="0C9EBE0F" w14:textId="77777777" w:rsidR="007B0E05" w:rsidRPr="009320D4" w:rsidRDefault="007B0E05" w:rsidP="007B0E05">
      <w:pPr>
        <w:numPr>
          <w:ilvl w:val="0"/>
          <w:numId w:val="13"/>
        </w:numPr>
        <w:jc w:val="both"/>
      </w:pPr>
      <w:r w:rsidRPr="008B5071">
        <w:rPr>
          <w:bCs/>
        </w:rPr>
        <w:t>120 dias (150 dias para prioridade normal)</w:t>
      </w:r>
      <w:r w:rsidRPr="008B5071">
        <w:t xml:space="preserve"> até à primeira consulta hospitalar após</w:t>
      </w:r>
      <w:r w:rsidRPr="009320D4">
        <w:t xml:space="preserve"> o pedido do médico de família </w:t>
      </w:r>
      <w:hyperlink r:id="rId45" w:tgtFrame="_blank" w:history="1">
        <w:r w:rsidRPr="009320D4">
          <w:rPr>
            <w:rStyle w:val="Hiperligao"/>
          </w:rPr>
          <w:t>Ekonomista</w:t>
        </w:r>
      </w:hyperlink>
      <w:hyperlink r:id="rId46" w:tgtFrame="_blank" w:history="1">
        <w:r w:rsidRPr="009320D4">
          <w:rPr>
            <w:rStyle w:val="Hiperligao"/>
          </w:rPr>
          <w:t>SIC Notícias+2Observador+2Diário de Notícias+2</w:t>
        </w:r>
      </w:hyperlink>
      <w:r w:rsidRPr="009320D4">
        <w:t>.</w:t>
      </w:r>
    </w:p>
    <w:p w14:paraId="40EDFF85" w14:textId="77777777" w:rsidR="007B0E05" w:rsidRPr="009320D4" w:rsidRDefault="007B0E05" w:rsidP="007B0E05">
      <w:pPr>
        <w:jc w:val="both"/>
      </w:pPr>
      <w:r w:rsidRPr="009320D4">
        <w:t>No entanto:</w:t>
      </w:r>
    </w:p>
    <w:p w14:paraId="05706265" w14:textId="77777777" w:rsidR="007B0E05" w:rsidRPr="008B5071" w:rsidRDefault="007B0E05" w:rsidP="007B0E05">
      <w:pPr>
        <w:numPr>
          <w:ilvl w:val="0"/>
          <w:numId w:val="14"/>
        </w:numPr>
        <w:jc w:val="both"/>
      </w:pPr>
      <w:r w:rsidRPr="008B5071">
        <w:t xml:space="preserve">Para especialidades como </w:t>
      </w:r>
      <w:r w:rsidRPr="008B5071">
        <w:rPr>
          <w:bCs/>
        </w:rPr>
        <w:t>Oftalmologia</w:t>
      </w:r>
      <w:r w:rsidRPr="008B5071">
        <w:t xml:space="preserve">, o tempo médio nacional situa-se nos </w:t>
      </w:r>
      <w:r w:rsidRPr="008B5071">
        <w:rPr>
          <w:bCs/>
        </w:rPr>
        <w:t>259 dias</w:t>
      </w:r>
      <w:r w:rsidRPr="008B5071">
        <w:t>.</w:t>
      </w:r>
    </w:p>
    <w:p w14:paraId="437B5E56" w14:textId="77777777" w:rsidR="007B0E05" w:rsidRPr="009320D4" w:rsidRDefault="007B0E05" w:rsidP="007B0E05">
      <w:pPr>
        <w:numPr>
          <w:ilvl w:val="0"/>
          <w:numId w:val="14"/>
        </w:numPr>
        <w:jc w:val="both"/>
      </w:pPr>
      <w:r w:rsidRPr="008B5071">
        <w:t xml:space="preserve">Outras áreas como </w:t>
      </w:r>
      <w:r w:rsidRPr="008B5071">
        <w:rPr>
          <w:bCs/>
        </w:rPr>
        <w:t>Reumatologia (212 dias)</w:t>
      </w:r>
      <w:r w:rsidRPr="008B5071">
        <w:t xml:space="preserve">, </w:t>
      </w:r>
      <w:r w:rsidRPr="008B5071">
        <w:rPr>
          <w:bCs/>
        </w:rPr>
        <w:t>Ortopedia (204 dias)</w:t>
      </w:r>
      <w:r w:rsidRPr="008B5071">
        <w:t xml:space="preserve"> e </w:t>
      </w:r>
      <w:r w:rsidRPr="008B5071">
        <w:rPr>
          <w:bCs/>
        </w:rPr>
        <w:t>Cardiologia (191 dias)</w:t>
      </w:r>
      <w:r w:rsidRPr="008B5071">
        <w:t xml:space="preserve"> também apresentam médias muito acima dos limites legais</w:t>
      </w:r>
      <w:r w:rsidRPr="009320D4">
        <w:t xml:space="preserve"> </w:t>
      </w:r>
      <w:hyperlink r:id="rId47" w:tgtFrame="_blank" w:history="1">
        <w:r w:rsidRPr="009320D4">
          <w:rPr>
            <w:rStyle w:val="Hiperligao"/>
          </w:rPr>
          <w:t>Reddit+15Observador+15Diário de Notícias+15</w:t>
        </w:r>
      </w:hyperlink>
      <w:r w:rsidRPr="009320D4">
        <w:t>.</w:t>
      </w:r>
    </w:p>
    <w:p w14:paraId="6EDED212" w14:textId="77777777" w:rsidR="007B0E05" w:rsidRPr="009320D4" w:rsidRDefault="007B0E05" w:rsidP="007B0E05">
      <w:pPr>
        <w:jc w:val="both"/>
      </w:pPr>
      <w:r w:rsidRPr="009320D4">
        <w:t>Estes atrasos são particularmente gravosos para utentes de Idanha</w:t>
      </w:r>
      <w:r w:rsidRPr="009320D4">
        <w:noBreakHyphen/>
        <w:t>a</w:t>
      </w:r>
      <w:r w:rsidRPr="009320D4">
        <w:noBreakHyphen/>
        <w:t>Nova que dependem do hospital central da ULSCB, acrescentando deslocações longas e incerteza clínica aos tratamentos necessários.</w:t>
      </w:r>
    </w:p>
    <w:p w14:paraId="752DEBA8" w14:textId="77777777" w:rsidR="007B0E05" w:rsidRPr="009320D4" w:rsidRDefault="007B0E05" w:rsidP="007B0E05">
      <w:pPr>
        <w:jc w:val="both"/>
        <w:rPr>
          <w:b/>
          <w:bCs/>
        </w:rPr>
      </w:pPr>
      <w:r w:rsidRPr="009320D4">
        <w:rPr>
          <w:b/>
          <w:bCs/>
        </w:rPr>
        <w:t>4. Repercussões nas Pessoas e no Território</w:t>
      </w:r>
    </w:p>
    <w:p w14:paraId="7DB67441" w14:textId="77777777" w:rsidR="007B0E05" w:rsidRPr="008B5071" w:rsidRDefault="007B0E05" w:rsidP="007B0E05">
      <w:pPr>
        <w:numPr>
          <w:ilvl w:val="0"/>
          <w:numId w:val="15"/>
        </w:numPr>
        <w:jc w:val="both"/>
      </w:pPr>
      <w:r w:rsidRPr="008B5071">
        <w:rPr>
          <w:bCs/>
        </w:rPr>
        <w:t>Longas deslocações</w:t>
      </w:r>
      <w:r w:rsidRPr="008B5071">
        <w:t>: deslocar-se ao hospital central implica percursos de 80 a mais de 100 km, muitas vezes com transporte difícil.</w:t>
      </w:r>
    </w:p>
    <w:p w14:paraId="5B96D4ED" w14:textId="77777777" w:rsidR="007B0E05" w:rsidRPr="009320D4" w:rsidRDefault="007B0E05" w:rsidP="007B0E05">
      <w:pPr>
        <w:numPr>
          <w:ilvl w:val="0"/>
          <w:numId w:val="15"/>
        </w:numPr>
      </w:pPr>
      <w:r w:rsidRPr="008B5071">
        <w:rPr>
          <w:bCs/>
        </w:rPr>
        <w:t>Períodos de espera prolongados</w:t>
      </w:r>
      <w:r w:rsidRPr="008B5071">
        <w:t xml:space="preserve"> sem garantia de consulta, reprogramações sucessivas e ausência de notificações antecipadas</w:t>
      </w:r>
      <w:r w:rsidRPr="009320D4">
        <w:t xml:space="preserve"> </w:t>
      </w:r>
      <w:hyperlink r:id="rId48" w:tgtFrame="_blank" w:history="1">
        <w:r w:rsidRPr="009320D4">
          <w:rPr>
            <w:rStyle w:val="Hiperligao"/>
          </w:rPr>
          <w:t>TecnoHospital+4Wikipédia+4Observador+4</w:t>
        </w:r>
      </w:hyperlink>
      <w:hyperlink r:id="rId49" w:tgtFrame="_blank" w:history="1">
        <w:r w:rsidRPr="009320D4">
          <w:rPr>
            <w:rStyle w:val="Hiperligao"/>
          </w:rPr>
          <w:t>Observador+3Reconquista+3Ekonomista+3</w:t>
        </w:r>
      </w:hyperlink>
      <w:r w:rsidRPr="009320D4">
        <w:t>.</w:t>
      </w:r>
    </w:p>
    <w:p w14:paraId="447376EB" w14:textId="77777777" w:rsidR="007B0E05" w:rsidRDefault="007B0E05" w:rsidP="007B0E05">
      <w:pPr>
        <w:numPr>
          <w:ilvl w:val="0"/>
          <w:numId w:val="15"/>
        </w:numPr>
        <w:jc w:val="both"/>
      </w:pPr>
      <w:r w:rsidRPr="008B5071">
        <w:lastRenderedPageBreak/>
        <w:t xml:space="preserve">Utentes relatam ter esperar até </w:t>
      </w:r>
      <w:r w:rsidRPr="008B5071">
        <w:rPr>
          <w:bCs/>
        </w:rPr>
        <w:t>seis ou nove meses</w:t>
      </w:r>
      <w:r w:rsidRPr="008B5071">
        <w:t xml:space="preserve"> por consultas em especialidades como psiquiatria ou exames subsequentes à primeira avaliação</w:t>
      </w:r>
      <w:r w:rsidRPr="009320D4">
        <w:t xml:space="preserve"> </w:t>
      </w:r>
      <w:hyperlink r:id="rId50" w:tgtFrame="_blank" w:history="1">
        <w:r w:rsidRPr="009320D4">
          <w:rPr>
            <w:rStyle w:val="Hiperligao"/>
          </w:rPr>
          <w:t>rtp.pt+1Reconquista+1</w:t>
        </w:r>
      </w:hyperlink>
      <w:r w:rsidRPr="009320D4">
        <w:t>.</w:t>
      </w:r>
    </w:p>
    <w:p w14:paraId="1CA5E1A7" w14:textId="77777777" w:rsidR="007B0E05" w:rsidRPr="009320D4" w:rsidRDefault="007B0E05" w:rsidP="007B0E05">
      <w:pPr>
        <w:ind w:left="720"/>
        <w:jc w:val="both"/>
      </w:pPr>
    </w:p>
    <w:p w14:paraId="22CE73B3" w14:textId="77777777" w:rsidR="007B0E05" w:rsidRPr="008B5071" w:rsidRDefault="007B0E05" w:rsidP="007B0E05">
      <w:pPr>
        <w:jc w:val="both"/>
        <w:rPr>
          <w:b/>
          <w:bCs/>
        </w:rPr>
      </w:pPr>
      <w:r w:rsidRPr="008B5071">
        <w:rPr>
          <w:b/>
          <w:bCs/>
        </w:rPr>
        <w:t>5. Ações da ULSCB para Mitigar o Impacto</w:t>
      </w:r>
    </w:p>
    <w:p w14:paraId="65395E0F" w14:textId="77777777" w:rsidR="007B0E05" w:rsidRPr="009320D4" w:rsidRDefault="007B0E05" w:rsidP="007B0E05">
      <w:pPr>
        <w:jc w:val="both"/>
      </w:pPr>
      <w:r w:rsidRPr="009320D4">
        <w:t>A ULSCB tem implementado algumas medidas de melhoria:</w:t>
      </w:r>
    </w:p>
    <w:p w14:paraId="64DA62F4" w14:textId="77777777" w:rsidR="007B0E05" w:rsidRPr="009320D4" w:rsidRDefault="007B0E05" w:rsidP="007B0E05">
      <w:pPr>
        <w:numPr>
          <w:ilvl w:val="0"/>
          <w:numId w:val="16"/>
        </w:numPr>
        <w:jc w:val="both"/>
      </w:pPr>
      <w:r w:rsidRPr="008B5071">
        <w:t xml:space="preserve">Instalação de </w:t>
      </w:r>
      <w:r w:rsidRPr="008B5071">
        <w:rPr>
          <w:bCs/>
        </w:rPr>
        <w:t>quiosques de atendimento automático</w:t>
      </w:r>
      <w:r w:rsidRPr="008B5071">
        <w:t xml:space="preserve">, reduzindo tempo de espera </w:t>
      </w:r>
      <w:r w:rsidRPr="009320D4">
        <w:t xml:space="preserve">para operações administrativas e triagens </w:t>
      </w:r>
      <w:hyperlink r:id="rId51" w:tgtFrame="_blank" w:history="1">
        <w:r w:rsidRPr="009320D4">
          <w:rPr>
            <w:rStyle w:val="Hiperligao"/>
          </w:rPr>
          <w:t>Observador+2TecnoHospital+2Health News+2</w:t>
        </w:r>
      </w:hyperlink>
      <w:r w:rsidRPr="009320D4">
        <w:t>.</w:t>
      </w:r>
    </w:p>
    <w:p w14:paraId="29130DFF" w14:textId="77777777" w:rsidR="007B0E05" w:rsidRPr="009320D4" w:rsidRDefault="007B0E05" w:rsidP="007B0E05">
      <w:pPr>
        <w:numPr>
          <w:ilvl w:val="0"/>
          <w:numId w:val="16"/>
        </w:numPr>
        <w:jc w:val="both"/>
      </w:pPr>
      <w:r w:rsidRPr="009320D4">
        <w:t xml:space="preserve">Alargamento de horários em extensões de saúde e contratação adicional (quando possível) para responder a picos de procura </w:t>
      </w:r>
      <w:hyperlink r:id="rId52" w:tgtFrame="_blank" w:history="1">
        <w:r w:rsidRPr="009320D4">
          <w:rPr>
            <w:rStyle w:val="Hiperligao"/>
          </w:rPr>
          <w:t>Reconquista</w:t>
        </w:r>
      </w:hyperlink>
      <w:r w:rsidRPr="009320D4">
        <w:t>.</w:t>
      </w:r>
    </w:p>
    <w:p w14:paraId="5B0CC3EE" w14:textId="77777777" w:rsidR="007B0E05" w:rsidRPr="008B5071" w:rsidRDefault="007B0E05" w:rsidP="007B0E05">
      <w:pPr>
        <w:jc w:val="both"/>
      </w:pPr>
      <w:r w:rsidRPr="008B5071">
        <w:t>Todavia, tais intervenções têm impacto limitado porque:</w:t>
      </w:r>
    </w:p>
    <w:p w14:paraId="13C56891" w14:textId="77777777" w:rsidR="007B0E05" w:rsidRPr="008B5071" w:rsidRDefault="007B0E05" w:rsidP="007B0E05">
      <w:pPr>
        <w:numPr>
          <w:ilvl w:val="0"/>
          <w:numId w:val="17"/>
        </w:numPr>
        <w:jc w:val="both"/>
      </w:pPr>
      <w:r w:rsidRPr="008B5071">
        <w:t>Não aumentam significativamente o número de especialistas disponíveis;</w:t>
      </w:r>
    </w:p>
    <w:p w14:paraId="174933C2" w14:textId="77777777" w:rsidR="007B0E05" w:rsidRPr="008B5071" w:rsidRDefault="007B0E05" w:rsidP="007B0E05">
      <w:pPr>
        <w:numPr>
          <w:ilvl w:val="0"/>
          <w:numId w:val="17"/>
        </w:numPr>
        <w:jc w:val="both"/>
      </w:pPr>
      <w:r w:rsidRPr="008B5071">
        <w:t xml:space="preserve">Não enfrentam os </w:t>
      </w:r>
      <w:r w:rsidRPr="008B5071">
        <w:rPr>
          <w:bCs/>
        </w:rPr>
        <w:t>gargalos estruturais</w:t>
      </w:r>
      <w:r w:rsidRPr="008B5071">
        <w:t xml:space="preserve"> que geram atraso nas consultas hospitalares;</w:t>
      </w:r>
    </w:p>
    <w:p w14:paraId="6E534BFA" w14:textId="77777777" w:rsidR="007B0E05" w:rsidRPr="008B5071" w:rsidRDefault="007B0E05" w:rsidP="007B0E05">
      <w:pPr>
        <w:numPr>
          <w:ilvl w:val="0"/>
          <w:numId w:val="17"/>
        </w:numPr>
        <w:jc w:val="both"/>
      </w:pPr>
      <w:r w:rsidRPr="008B5071">
        <w:t>Não resolvem o problema central da fixação de médicos no SNS nas regiões interiores.</w:t>
      </w:r>
    </w:p>
    <w:p w14:paraId="0C969FFF" w14:textId="77777777" w:rsidR="007B0E05" w:rsidRPr="008B5071" w:rsidRDefault="007B0E05" w:rsidP="007B0E05">
      <w:pPr>
        <w:jc w:val="both"/>
      </w:pPr>
    </w:p>
    <w:p w14:paraId="0984BBF4" w14:textId="77777777" w:rsidR="007B0E05" w:rsidRPr="009320D4" w:rsidRDefault="007B0E05" w:rsidP="007B0E05">
      <w:pPr>
        <w:jc w:val="both"/>
        <w:rPr>
          <w:b/>
          <w:bCs/>
        </w:rPr>
      </w:pPr>
      <w:r>
        <w:rPr>
          <w:rFonts w:ascii="Segoe UI Symbol" w:hAnsi="Segoe UI Symbol" w:cs="Segoe UI Symbol"/>
          <w:b/>
          <w:bCs/>
        </w:rPr>
        <w:t>-</w:t>
      </w:r>
      <w:r w:rsidRPr="009320D4">
        <w:rPr>
          <w:b/>
          <w:bCs/>
        </w:rPr>
        <w:t xml:space="preserve"> Síntese e Impacto Territorial</w:t>
      </w:r>
    </w:p>
    <w:p w14:paraId="442B299A" w14:textId="77777777" w:rsidR="007B0E05" w:rsidRPr="008B5071" w:rsidRDefault="007B0E05" w:rsidP="007B0E05">
      <w:pPr>
        <w:numPr>
          <w:ilvl w:val="0"/>
          <w:numId w:val="18"/>
        </w:numPr>
        <w:jc w:val="both"/>
      </w:pPr>
      <w:r w:rsidRPr="008B5071">
        <w:t xml:space="preserve">A </w:t>
      </w:r>
      <w:r w:rsidRPr="008B5071">
        <w:rPr>
          <w:bCs/>
        </w:rPr>
        <w:t>ausência de médicos no centro de saúde</w:t>
      </w:r>
      <w:r w:rsidRPr="008B5071">
        <w:t xml:space="preserve"> força utentes a buscar cuidado em hospitais distantes.</w:t>
      </w:r>
    </w:p>
    <w:p w14:paraId="46E7C7FF" w14:textId="77777777" w:rsidR="007B0E05" w:rsidRPr="008B5071" w:rsidRDefault="007B0E05" w:rsidP="007B0E05">
      <w:pPr>
        <w:numPr>
          <w:ilvl w:val="0"/>
          <w:numId w:val="18"/>
        </w:numPr>
        <w:jc w:val="both"/>
      </w:pPr>
      <w:r w:rsidRPr="008B5071">
        <w:t xml:space="preserve">Os </w:t>
      </w:r>
      <w:r w:rsidRPr="008B5071">
        <w:rPr>
          <w:bCs/>
        </w:rPr>
        <w:t>tempos de espera prolongados</w:t>
      </w:r>
      <w:r w:rsidRPr="008B5071">
        <w:t>, em muitas especialidades, resultam em atrasos clínicos graves e insatisfação crescente.</w:t>
      </w:r>
    </w:p>
    <w:p w14:paraId="44F04D50" w14:textId="77777777" w:rsidR="007B0E05" w:rsidRPr="008B5071" w:rsidRDefault="007B0E05" w:rsidP="007B0E05">
      <w:pPr>
        <w:numPr>
          <w:ilvl w:val="0"/>
          <w:numId w:val="18"/>
        </w:numPr>
        <w:jc w:val="both"/>
      </w:pPr>
      <w:r w:rsidRPr="008B5071">
        <w:t>O mapa da saúde em Idanha</w:t>
      </w:r>
      <w:r w:rsidRPr="008B5071">
        <w:noBreakHyphen/>
        <w:t>a</w:t>
      </w:r>
      <w:r w:rsidRPr="008B5071">
        <w:noBreakHyphen/>
        <w:t>Nova revela uma triagem frágil, consultas adiadas e sistemas automatizados que pouco compensam a falta de recursos humanos.</w:t>
      </w:r>
    </w:p>
    <w:p w14:paraId="51D2E16F" w14:textId="77777777" w:rsidR="007B0E05" w:rsidRPr="008B5071" w:rsidRDefault="007B0E05" w:rsidP="007B0E05">
      <w:pPr>
        <w:numPr>
          <w:ilvl w:val="0"/>
          <w:numId w:val="18"/>
        </w:numPr>
        <w:jc w:val="both"/>
      </w:pPr>
      <w:r w:rsidRPr="008B5071">
        <w:t>Isto reforça a necessidade de políticas públicas integradas — como o Cartão Raiano Saúde 0</w:t>
      </w:r>
      <w:r w:rsidRPr="008B5071">
        <w:noBreakHyphen/>
        <w:t xml:space="preserve">114 — que considerem </w:t>
      </w:r>
      <w:r w:rsidRPr="008B5071">
        <w:rPr>
          <w:bCs/>
        </w:rPr>
        <w:t>mobilidade, proximidade e continuidade nos cuidados</w:t>
      </w:r>
      <w:r w:rsidRPr="008B5071">
        <w:t xml:space="preserve"> para uma população dispersa e envelhecida.</w:t>
      </w:r>
    </w:p>
    <w:p w14:paraId="221F4454" w14:textId="77777777" w:rsidR="007B0E05" w:rsidRPr="008B5071" w:rsidRDefault="007B0E05" w:rsidP="007B0E05">
      <w:pPr>
        <w:jc w:val="both"/>
      </w:pPr>
      <w:r w:rsidRPr="008B5071">
        <w:t>Este texto pode ser combinado com gráficos, tabelas de tempos médios e mapas de referência para ilustrar melhor a situação. Se quiseres, também posso preparar essas visualizações, bem como sugestões para políticas complementares ou estratégias de comunicação institucional.</w:t>
      </w:r>
    </w:p>
    <w:p w14:paraId="248D1EA9" w14:textId="77777777" w:rsidR="007B0E05" w:rsidRPr="008B5071" w:rsidRDefault="007B0E05" w:rsidP="007B0E05"/>
    <w:p w14:paraId="54DE128F" w14:textId="77777777" w:rsidR="00301E4A" w:rsidRPr="00CC7934" w:rsidRDefault="00301E4A" w:rsidP="009352D2">
      <w:pPr>
        <w:jc w:val="both"/>
      </w:pPr>
    </w:p>
    <w:sectPr w:rsidR="00301E4A" w:rsidRPr="00CC7934" w:rsidSect="006D6B57">
      <w:footerReference w:type="default" r:id="rId53"/>
      <w:pgSz w:w="11906" w:h="16838"/>
      <w:pgMar w:top="1417" w:right="127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6EC3D" w14:textId="77777777" w:rsidR="005A13DE" w:rsidRDefault="005A13DE" w:rsidP="00251B8E">
      <w:pPr>
        <w:spacing w:after="0" w:line="240" w:lineRule="auto"/>
      </w:pPr>
      <w:r>
        <w:separator/>
      </w:r>
    </w:p>
  </w:endnote>
  <w:endnote w:type="continuationSeparator" w:id="0">
    <w:p w14:paraId="126EE941" w14:textId="77777777" w:rsidR="005A13DE" w:rsidRDefault="005A13DE" w:rsidP="00251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61646"/>
      <w:docPartObj>
        <w:docPartGallery w:val="Page Numbers (Bottom of Page)"/>
        <w:docPartUnique/>
      </w:docPartObj>
    </w:sdtPr>
    <w:sdtEndPr/>
    <w:sdtContent>
      <w:sdt>
        <w:sdtPr>
          <w:id w:val="-1769616900"/>
          <w:docPartObj>
            <w:docPartGallery w:val="Page Numbers (Top of Page)"/>
            <w:docPartUnique/>
          </w:docPartObj>
        </w:sdtPr>
        <w:sdtEndPr/>
        <w:sdtContent>
          <w:p w14:paraId="56E28A90" w14:textId="4B842D77" w:rsidR="00BF7CE0" w:rsidRDefault="00BF7CE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127902">
              <w:rPr>
                <w:b/>
                <w:bCs/>
                <w:noProof/>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27902">
              <w:rPr>
                <w:b/>
                <w:bCs/>
                <w:noProof/>
              </w:rPr>
              <w:t>42</w:t>
            </w:r>
            <w:r>
              <w:rPr>
                <w:b/>
                <w:bCs/>
                <w:sz w:val="24"/>
                <w:szCs w:val="24"/>
              </w:rPr>
              <w:fldChar w:fldCharType="end"/>
            </w:r>
          </w:p>
        </w:sdtContent>
      </w:sdt>
    </w:sdtContent>
  </w:sdt>
  <w:p w14:paraId="4BEA9638" w14:textId="77777777" w:rsidR="00BF7CE0" w:rsidRDefault="00BF7CE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7F48B" w14:textId="77777777" w:rsidR="005A13DE" w:rsidRDefault="005A13DE" w:rsidP="00251B8E">
      <w:pPr>
        <w:spacing w:after="0" w:line="240" w:lineRule="auto"/>
      </w:pPr>
      <w:r>
        <w:separator/>
      </w:r>
    </w:p>
  </w:footnote>
  <w:footnote w:type="continuationSeparator" w:id="0">
    <w:p w14:paraId="0F4A2B11" w14:textId="77777777" w:rsidR="005A13DE" w:rsidRDefault="005A13DE" w:rsidP="00251B8E">
      <w:pPr>
        <w:spacing w:after="0" w:line="240" w:lineRule="auto"/>
      </w:pPr>
      <w:r>
        <w:continuationSeparator/>
      </w:r>
    </w:p>
  </w:footnote>
  <w:footnote w:id="1">
    <w:p w14:paraId="41AAE4CA" w14:textId="77777777" w:rsidR="00BF7CE0" w:rsidRDefault="00BF7CE0">
      <w:pPr>
        <w:pStyle w:val="Textodenotaderodap"/>
      </w:pPr>
      <w:r>
        <w:rPr>
          <w:rStyle w:val="Refdenotaderodap"/>
        </w:rPr>
        <w:footnoteRef/>
      </w:r>
      <w:r>
        <w:t xml:space="preserve"> Fonte: Pordata</w:t>
      </w:r>
    </w:p>
  </w:footnote>
  <w:footnote w:id="2">
    <w:p w14:paraId="5417DFE4" w14:textId="77777777" w:rsidR="00BF7CE0" w:rsidRPr="00D9427F" w:rsidRDefault="00BF7CE0">
      <w:pPr>
        <w:pStyle w:val="Textodenotaderodap"/>
        <w:rPr>
          <w:rFonts w:ascii="Calibri" w:hAnsi="Calibri" w:cs="Calibri"/>
          <w:sz w:val="16"/>
        </w:rPr>
      </w:pPr>
      <w:r>
        <w:rPr>
          <w:rStyle w:val="Refdenotaderodap"/>
        </w:rPr>
        <w:footnoteRef/>
      </w:r>
      <w:r w:rsidRPr="00D9427F">
        <w:rPr>
          <w:rFonts w:ascii="Calibri" w:hAnsi="Calibri" w:cs="Calibri"/>
          <w:color w:val="474747"/>
          <w:sz w:val="18"/>
          <w:szCs w:val="21"/>
          <w:shd w:val="clear" w:color="auto" w:fill="FFFFFF"/>
        </w:rPr>
        <w:t>A matriz SWOT </w:t>
      </w:r>
      <w:r w:rsidRPr="00D9427F">
        <w:rPr>
          <w:rStyle w:val="nfase"/>
          <w:rFonts w:ascii="Calibri" w:hAnsi="Calibri" w:cs="Calibri"/>
          <w:bCs/>
          <w:i w:val="0"/>
          <w:iCs w:val="0"/>
          <w:color w:val="767676"/>
          <w:sz w:val="18"/>
          <w:szCs w:val="21"/>
          <w:shd w:val="clear" w:color="auto" w:fill="FFFFFF"/>
        </w:rPr>
        <w:t>é uma ferramenta de planeamento estratégico</w:t>
      </w:r>
      <w:r w:rsidRPr="00D9427F">
        <w:rPr>
          <w:rFonts w:ascii="Calibri" w:hAnsi="Calibri" w:cs="Calibri"/>
          <w:color w:val="474747"/>
          <w:sz w:val="18"/>
          <w:szCs w:val="21"/>
          <w:shd w:val="clear" w:color="auto" w:fill="FFFFFF"/>
        </w:rPr>
        <w:t>, que proporciona um panorama geral de um negócio/ empresa / iniciativa.</w:t>
      </w:r>
    </w:p>
  </w:footnote>
  <w:footnote w:id="3">
    <w:p w14:paraId="32F504BF" w14:textId="77777777" w:rsidR="00BF7CE0" w:rsidRDefault="00BF7CE0">
      <w:pPr>
        <w:pStyle w:val="Textodenotaderodap"/>
      </w:pPr>
      <w:r>
        <w:rPr>
          <w:rStyle w:val="Refdenotaderodap"/>
        </w:rPr>
        <w:footnoteRef/>
      </w:r>
      <w:r>
        <w:t xml:space="preserve"> Abertura de dossier: pessoa atendida</w:t>
      </w:r>
    </w:p>
  </w:footnote>
  <w:footnote w:id="4">
    <w:p w14:paraId="7CC3E1D5" w14:textId="77777777" w:rsidR="00BF7CE0" w:rsidRDefault="00BF7CE0">
      <w:pPr>
        <w:pStyle w:val="Textodenotaderodap"/>
      </w:pPr>
      <w:r>
        <w:rPr>
          <w:rStyle w:val="Refdenotaderodap"/>
        </w:rPr>
        <w:footnoteRef/>
      </w:r>
      <w:r>
        <w:t xml:space="preserve"> Ver ANEXO II – condições de acesso ao SNS na ULSCB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4893"/>
    <w:multiLevelType w:val="multilevel"/>
    <w:tmpl w:val="E236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26354"/>
    <w:multiLevelType w:val="multilevel"/>
    <w:tmpl w:val="9D64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67028"/>
    <w:multiLevelType w:val="hybridMultilevel"/>
    <w:tmpl w:val="94A26F86"/>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1482B89"/>
    <w:multiLevelType w:val="multilevel"/>
    <w:tmpl w:val="A04A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92B5E"/>
    <w:multiLevelType w:val="multilevel"/>
    <w:tmpl w:val="0176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87247"/>
    <w:multiLevelType w:val="multilevel"/>
    <w:tmpl w:val="9C20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87D7B"/>
    <w:multiLevelType w:val="multilevel"/>
    <w:tmpl w:val="30BC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8039AD"/>
    <w:multiLevelType w:val="multilevel"/>
    <w:tmpl w:val="D11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84BA2"/>
    <w:multiLevelType w:val="multilevel"/>
    <w:tmpl w:val="A0DC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95585"/>
    <w:multiLevelType w:val="multilevel"/>
    <w:tmpl w:val="1BF8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A68C1"/>
    <w:multiLevelType w:val="multilevel"/>
    <w:tmpl w:val="DE68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62EB0"/>
    <w:multiLevelType w:val="multilevel"/>
    <w:tmpl w:val="7E90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D0E67"/>
    <w:multiLevelType w:val="multilevel"/>
    <w:tmpl w:val="5424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943F9A"/>
    <w:multiLevelType w:val="multilevel"/>
    <w:tmpl w:val="5082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C06294"/>
    <w:multiLevelType w:val="multilevel"/>
    <w:tmpl w:val="19D0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87F33"/>
    <w:multiLevelType w:val="multilevel"/>
    <w:tmpl w:val="4270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F3EC9"/>
    <w:multiLevelType w:val="multilevel"/>
    <w:tmpl w:val="EEF8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BA68A0"/>
    <w:multiLevelType w:val="multilevel"/>
    <w:tmpl w:val="10E6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A6DE5"/>
    <w:multiLevelType w:val="multilevel"/>
    <w:tmpl w:val="53BA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0680A"/>
    <w:multiLevelType w:val="multilevel"/>
    <w:tmpl w:val="18C2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B18EB"/>
    <w:multiLevelType w:val="hybridMultilevel"/>
    <w:tmpl w:val="94A26F86"/>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8661078"/>
    <w:multiLevelType w:val="multilevel"/>
    <w:tmpl w:val="2356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D5A05"/>
    <w:multiLevelType w:val="multilevel"/>
    <w:tmpl w:val="815A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A44F5"/>
    <w:multiLevelType w:val="multilevel"/>
    <w:tmpl w:val="3F2C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633DC3"/>
    <w:multiLevelType w:val="multilevel"/>
    <w:tmpl w:val="5882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E4764E"/>
    <w:multiLevelType w:val="hybridMultilevel"/>
    <w:tmpl w:val="94A26F86"/>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6C4C6005"/>
    <w:multiLevelType w:val="multilevel"/>
    <w:tmpl w:val="C51C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B31902"/>
    <w:multiLevelType w:val="multilevel"/>
    <w:tmpl w:val="15F4B2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E4587C"/>
    <w:multiLevelType w:val="multilevel"/>
    <w:tmpl w:val="A726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1"/>
  </w:num>
  <w:num w:numId="3">
    <w:abstractNumId w:val="5"/>
  </w:num>
  <w:num w:numId="4">
    <w:abstractNumId w:val="3"/>
  </w:num>
  <w:num w:numId="5">
    <w:abstractNumId w:val="18"/>
  </w:num>
  <w:num w:numId="6">
    <w:abstractNumId w:val="11"/>
  </w:num>
  <w:num w:numId="7">
    <w:abstractNumId w:val="26"/>
  </w:num>
  <w:num w:numId="8">
    <w:abstractNumId w:val="12"/>
  </w:num>
  <w:num w:numId="9">
    <w:abstractNumId w:val="27"/>
  </w:num>
  <w:num w:numId="10">
    <w:abstractNumId w:val="10"/>
  </w:num>
  <w:num w:numId="11">
    <w:abstractNumId w:val="7"/>
  </w:num>
  <w:num w:numId="12">
    <w:abstractNumId w:val="24"/>
  </w:num>
  <w:num w:numId="13">
    <w:abstractNumId w:val="15"/>
  </w:num>
  <w:num w:numId="14">
    <w:abstractNumId w:val="19"/>
  </w:num>
  <w:num w:numId="15">
    <w:abstractNumId w:val="22"/>
  </w:num>
  <w:num w:numId="16">
    <w:abstractNumId w:val="14"/>
  </w:num>
  <w:num w:numId="17">
    <w:abstractNumId w:val="6"/>
  </w:num>
  <w:num w:numId="18">
    <w:abstractNumId w:val="28"/>
  </w:num>
  <w:num w:numId="19">
    <w:abstractNumId w:val="23"/>
  </w:num>
  <w:num w:numId="20">
    <w:abstractNumId w:val="4"/>
  </w:num>
  <w:num w:numId="21">
    <w:abstractNumId w:val="9"/>
  </w:num>
  <w:num w:numId="22">
    <w:abstractNumId w:val="20"/>
  </w:num>
  <w:num w:numId="23">
    <w:abstractNumId w:val="25"/>
  </w:num>
  <w:num w:numId="24">
    <w:abstractNumId w:val="2"/>
  </w:num>
  <w:num w:numId="25">
    <w:abstractNumId w:val="0"/>
  </w:num>
  <w:num w:numId="26">
    <w:abstractNumId w:val="17"/>
  </w:num>
  <w:num w:numId="27">
    <w:abstractNumId w:val="16"/>
  </w:num>
  <w:num w:numId="28">
    <w:abstractNumId w:val="1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DD"/>
    <w:rsid w:val="00000647"/>
    <w:rsid w:val="000217DE"/>
    <w:rsid w:val="00061459"/>
    <w:rsid w:val="00076562"/>
    <w:rsid w:val="00080A5F"/>
    <w:rsid w:val="00086D07"/>
    <w:rsid w:val="0009414A"/>
    <w:rsid w:val="000F6FE5"/>
    <w:rsid w:val="00102CA3"/>
    <w:rsid w:val="00117F10"/>
    <w:rsid w:val="00126FAB"/>
    <w:rsid w:val="00127902"/>
    <w:rsid w:val="00132432"/>
    <w:rsid w:val="00161129"/>
    <w:rsid w:val="00166579"/>
    <w:rsid w:val="001836C0"/>
    <w:rsid w:val="00204592"/>
    <w:rsid w:val="0021478C"/>
    <w:rsid w:val="002266E9"/>
    <w:rsid w:val="00251B8E"/>
    <w:rsid w:val="0027328C"/>
    <w:rsid w:val="00276BF3"/>
    <w:rsid w:val="00284AFF"/>
    <w:rsid w:val="00287565"/>
    <w:rsid w:val="002A7C06"/>
    <w:rsid w:val="002B1930"/>
    <w:rsid w:val="002E0A8B"/>
    <w:rsid w:val="00301E4A"/>
    <w:rsid w:val="003034E6"/>
    <w:rsid w:val="00303A8C"/>
    <w:rsid w:val="00304407"/>
    <w:rsid w:val="00354281"/>
    <w:rsid w:val="00356582"/>
    <w:rsid w:val="0036464B"/>
    <w:rsid w:val="0036586D"/>
    <w:rsid w:val="00390E25"/>
    <w:rsid w:val="003A03D3"/>
    <w:rsid w:val="003A10D9"/>
    <w:rsid w:val="003C300F"/>
    <w:rsid w:val="003D7733"/>
    <w:rsid w:val="003D7C89"/>
    <w:rsid w:val="004A16E6"/>
    <w:rsid w:val="004B0CBD"/>
    <w:rsid w:val="004C5B9B"/>
    <w:rsid w:val="004D1001"/>
    <w:rsid w:val="004D5907"/>
    <w:rsid w:val="004D64C6"/>
    <w:rsid w:val="004E6A11"/>
    <w:rsid w:val="004E6C3F"/>
    <w:rsid w:val="00503782"/>
    <w:rsid w:val="00506327"/>
    <w:rsid w:val="00507375"/>
    <w:rsid w:val="00510F6A"/>
    <w:rsid w:val="005570DF"/>
    <w:rsid w:val="00567EC0"/>
    <w:rsid w:val="005A13DE"/>
    <w:rsid w:val="005C2C79"/>
    <w:rsid w:val="005D5D3E"/>
    <w:rsid w:val="005E3B42"/>
    <w:rsid w:val="005F378C"/>
    <w:rsid w:val="00600497"/>
    <w:rsid w:val="00607F8A"/>
    <w:rsid w:val="00610669"/>
    <w:rsid w:val="006141B6"/>
    <w:rsid w:val="00615277"/>
    <w:rsid w:val="00616F20"/>
    <w:rsid w:val="0063747A"/>
    <w:rsid w:val="00640F71"/>
    <w:rsid w:val="00686062"/>
    <w:rsid w:val="006C195A"/>
    <w:rsid w:val="006C5B9D"/>
    <w:rsid w:val="006D6B57"/>
    <w:rsid w:val="00702E42"/>
    <w:rsid w:val="00705FFC"/>
    <w:rsid w:val="007431A7"/>
    <w:rsid w:val="00743314"/>
    <w:rsid w:val="007540EB"/>
    <w:rsid w:val="007546D9"/>
    <w:rsid w:val="00760406"/>
    <w:rsid w:val="0076451E"/>
    <w:rsid w:val="0077519A"/>
    <w:rsid w:val="00775EBE"/>
    <w:rsid w:val="00794391"/>
    <w:rsid w:val="007B0E05"/>
    <w:rsid w:val="007D7667"/>
    <w:rsid w:val="007F463B"/>
    <w:rsid w:val="007F756E"/>
    <w:rsid w:val="00800812"/>
    <w:rsid w:val="00800FE1"/>
    <w:rsid w:val="00817E25"/>
    <w:rsid w:val="008320A7"/>
    <w:rsid w:val="00843B6B"/>
    <w:rsid w:val="0085563A"/>
    <w:rsid w:val="00860380"/>
    <w:rsid w:val="00860454"/>
    <w:rsid w:val="00871D7A"/>
    <w:rsid w:val="008C2CD4"/>
    <w:rsid w:val="0091028F"/>
    <w:rsid w:val="009352D2"/>
    <w:rsid w:val="0094183A"/>
    <w:rsid w:val="00944986"/>
    <w:rsid w:val="009646D1"/>
    <w:rsid w:val="009A4523"/>
    <w:rsid w:val="009A47ED"/>
    <w:rsid w:val="009C42BA"/>
    <w:rsid w:val="009D7DFF"/>
    <w:rsid w:val="009E2447"/>
    <w:rsid w:val="009E31C2"/>
    <w:rsid w:val="009F7007"/>
    <w:rsid w:val="00A3068E"/>
    <w:rsid w:val="00A33F54"/>
    <w:rsid w:val="00A3431A"/>
    <w:rsid w:val="00A4457F"/>
    <w:rsid w:val="00A5454A"/>
    <w:rsid w:val="00A56238"/>
    <w:rsid w:val="00A72481"/>
    <w:rsid w:val="00A755C7"/>
    <w:rsid w:val="00A756DE"/>
    <w:rsid w:val="00AA4772"/>
    <w:rsid w:val="00AA5C6C"/>
    <w:rsid w:val="00AC2E05"/>
    <w:rsid w:val="00AD6BEA"/>
    <w:rsid w:val="00AF6C2B"/>
    <w:rsid w:val="00B02712"/>
    <w:rsid w:val="00B136AF"/>
    <w:rsid w:val="00B203C9"/>
    <w:rsid w:val="00B32C4D"/>
    <w:rsid w:val="00B51D39"/>
    <w:rsid w:val="00B754BF"/>
    <w:rsid w:val="00B76D89"/>
    <w:rsid w:val="00BD43EB"/>
    <w:rsid w:val="00BD79F1"/>
    <w:rsid w:val="00BF218B"/>
    <w:rsid w:val="00BF7CE0"/>
    <w:rsid w:val="00C02B30"/>
    <w:rsid w:val="00C034E6"/>
    <w:rsid w:val="00C1048D"/>
    <w:rsid w:val="00C24886"/>
    <w:rsid w:val="00C301BD"/>
    <w:rsid w:val="00C70B02"/>
    <w:rsid w:val="00CA1F00"/>
    <w:rsid w:val="00CC7934"/>
    <w:rsid w:val="00CD61DD"/>
    <w:rsid w:val="00CE6C50"/>
    <w:rsid w:val="00CE717C"/>
    <w:rsid w:val="00D15D15"/>
    <w:rsid w:val="00D25140"/>
    <w:rsid w:val="00D43537"/>
    <w:rsid w:val="00D616F3"/>
    <w:rsid w:val="00D63122"/>
    <w:rsid w:val="00D76A45"/>
    <w:rsid w:val="00D76F36"/>
    <w:rsid w:val="00D813E2"/>
    <w:rsid w:val="00D9427F"/>
    <w:rsid w:val="00DA3A1D"/>
    <w:rsid w:val="00DA3DC3"/>
    <w:rsid w:val="00DD41D5"/>
    <w:rsid w:val="00DE32EA"/>
    <w:rsid w:val="00E12C68"/>
    <w:rsid w:val="00E44390"/>
    <w:rsid w:val="00E53F6C"/>
    <w:rsid w:val="00E61CA7"/>
    <w:rsid w:val="00EA595D"/>
    <w:rsid w:val="00EC1E73"/>
    <w:rsid w:val="00ED7542"/>
    <w:rsid w:val="00F02504"/>
    <w:rsid w:val="00F15891"/>
    <w:rsid w:val="00F15BCF"/>
    <w:rsid w:val="00F2134D"/>
    <w:rsid w:val="00F228EB"/>
    <w:rsid w:val="00F446E8"/>
    <w:rsid w:val="00F66A39"/>
    <w:rsid w:val="00F7136C"/>
    <w:rsid w:val="00F7663A"/>
    <w:rsid w:val="00F76C32"/>
    <w:rsid w:val="00F86C66"/>
    <w:rsid w:val="00FB16E2"/>
    <w:rsid w:val="00FC4290"/>
    <w:rsid w:val="00FC6025"/>
    <w:rsid w:val="00FD7295"/>
    <w:rsid w:val="00FF081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48EEB"/>
  <w15:chartTrackingRefBased/>
  <w15:docId w15:val="{3EDA57B4-FA0F-4E12-A019-CECE3F80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080A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ter"/>
    <w:uiPriority w:val="9"/>
    <w:semiHidden/>
    <w:unhideWhenUsed/>
    <w:qFormat/>
    <w:rsid w:val="00F76C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link w:val="Cabealho3Carter"/>
    <w:uiPriority w:val="9"/>
    <w:qFormat/>
    <w:rsid w:val="007F756E"/>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Cabealho4">
    <w:name w:val="heading 4"/>
    <w:basedOn w:val="Normal"/>
    <w:next w:val="Normal"/>
    <w:link w:val="Cabealho4Carter"/>
    <w:uiPriority w:val="9"/>
    <w:semiHidden/>
    <w:unhideWhenUsed/>
    <w:qFormat/>
    <w:rsid w:val="00086D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ter">
    <w:name w:val="Cabeçalho 3 Caráter"/>
    <w:basedOn w:val="Tipodeletrapredefinidodopargrafo"/>
    <w:link w:val="Cabealho3"/>
    <w:uiPriority w:val="9"/>
    <w:rsid w:val="007F756E"/>
    <w:rPr>
      <w:rFonts w:ascii="Times New Roman" w:eastAsia="Times New Roman" w:hAnsi="Times New Roman" w:cs="Times New Roman"/>
      <w:b/>
      <w:bCs/>
      <w:sz w:val="27"/>
      <w:szCs w:val="27"/>
      <w:lang w:eastAsia="pt-PT"/>
    </w:rPr>
  </w:style>
  <w:style w:type="character" w:styleId="Forte">
    <w:name w:val="Strong"/>
    <w:basedOn w:val="Tipodeletrapredefinidodopargrafo"/>
    <w:uiPriority w:val="22"/>
    <w:qFormat/>
    <w:rsid w:val="007F756E"/>
    <w:rPr>
      <w:b/>
      <w:bCs/>
    </w:rPr>
  </w:style>
  <w:style w:type="paragraph" w:styleId="NormalWeb">
    <w:name w:val="Normal (Web)"/>
    <w:basedOn w:val="Normal"/>
    <w:uiPriority w:val="99"/>
    <w:unhideWhenUsed/>
    <w:rsid w:val="007F756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7F756E"/>
    <w:rPr>
      <w:i/>
      <w:iCs/>
    </w:rPr>
  </w:style>
  <w:style w:type="paragraph" w:styleId="Textodenotaderodap">
    <w:name w:val="footnote text"/>
    <w:basedOn w:val="Normal"/>
    <w:link w:val="TextodenotaderodapCarter"/>
    <w:uiPriority w:val="99"/>
    <w:semiHidden/>
    <w:unhideWhenUsed/>
    <w:rsid w:val="00251B8E"/>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251B8E"/>
    <w:rPr>
      <w:sz w:val="20"/>
      <w:szCs w:val="20"/>
    </w:rPr>
  </w:style>
  <w:style w:type="character" w:styleId="Refdenotaderodap">
    <w:name w:val="footnote reference"/>
    <w:basedOn w:val="Tipodeletrapredefinidodopargrafo"/>
    <w:uiPriority w:val="99"/>
    <w:semiHidden/>
    <w:unhideWhenUsed/>
    <w:rsid w:val="00251B8E"/>
    <w:rPr>
      <w:vertAlign w:val="superscript"/>
    </w:rPr>
  </w:style>
  <w:style w:type="character" w:styleId="Hiperligao">
    <w:name w:val="Hyperlink"/>
    <w:basedOn w:val="Tipodeletrapredefinidodopargrafo"/>
    <w:uiPriority w:val="99"/>
    <w:unhideWhenUsed/>
    <w:rsid w:val="00F76C32"/>
    <w:rPr>
      <w:color w:val="0563C1" w:themeColor="hyperlink"/>
      <w:u w:val="single"/>
    </w:rPr>
  </w:style>
  <w:style w:type="character" w:customStyle="1" w:styleId="Cabealho2Carter">
    <w:name w:val="Cabeçalho 2 Caráter"/>
    <w:basedOn w:val="Tipodeletrapredefinidodopargrafo"/>
    <w:link w:val="Cabealho2"/>
    <w:uiPriority w:val="9"/>
    <w:semiHidden/>
    <w:rsid w:val="00F76C32"/>
    <w:rPr>
      <w:rFonts w:asciiTheme="majorHAnsi" w:eastAsiaTheme="majorEastAsia" w:hAnsiTheme="majorHAnsi" w:cstheme="majorBidi"/>
      <w:color w:val="2E74B5" w:themeColor="accent1" w:themeShade="BF"/>
      <w:sz w:val="26"/>
      <w:szCs w:val="26"/>
    </w:rPr>
  </w:style>
  <w:style w:type="character" w:customStyle="1" w:styleId="Cabealho4Carter">
    <w:name w:val="Cabeçalho 4 Caráter"/>
    <w:basedOn w:val="Tipodeletrapredefinidodopargrafo"/>
    <w:link w:val="Cabealho4"/>
    <w:uiPriority w:val="9"/>
    <w:semiHidden/>
    <w:rsid w:val="00086D07"/>
    <w:rPr>
      <w:rFonts w:asciiTheme="majorHAnsi" w:eastAsiaTheme="majorEastAsia" w:hAnsiTheme="majorHAnsi" w:cstheme="majorBidi"/>
      <w:i/>
      <w:iCs/>
      <w:color w:val="2E74B5" w:themeColor="accent1" w:themeShade="BF"/>
    </w:rPr>
  </w:style>
  <w:style w:type="paragraph" w:styleId="PargrafodaLista">
    <w:name w:val="List Paragraph"/>
    <w:basedOn w:val="Normal"/>
    <w:uiPriority w:val="34"/>
    <w:qFormat/>
    <w:rsid w:val="006141B6"/>
    <w:pPr>
      <w:ind w:left="720"/>
      <w:contextualSpacing/>
    </w:pPr>
  </w:style>
  <w:style w:type="paragraph" w:styleId="Cabealho">
    <w:name w:val="header"/>
    <w:basedOn w:val="Normal"/>
    <w:link w:val="CabealhoCarter"/>
    <w:uiPriority w:val="99"/>
    <w:unhideWhenUsed/>
    <w:rsid w:val="00EC1E7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C1E73"/>
  </w:style>
  <w:style w:type="paragraph" w:styleId="Rodap">
    <w:name w:val="footer"/>
    <w:basedOn w:val="Normal"/>
    <w:link w:val="RodapCarter"/>
    <w:uiPriority w:val="99"/>
    <w:unhideWhenUsed/>
    <w:rsid w:val="00EC1E7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C1E73"/>
  </w:style>
  <w:style w:type="character" w:customStyle="1" w:styleId="myxfac">
    <w:name w:val="myxfac"/>
    <w:basedOn w:val="Tipodeletrapredefinidodopargrafo"/>
    <w:rsid w:val="00510F6A"/>
  </w:style>
  <w:style w:type="character" w:customStyle="1" w:styleId="bxtddb">
    <w:name w:val="bxtddb"/>
    <w:basedOn w:val="Tipodeletrapredefinidodopargrafo"/>
    <w:rsid w:val="00510F6A"/>
  </w:style>
  <w:style w:type="character" w:customStyle="1" w:styleId="Cabealho1Carter">
    <w:name w:val="Cabeçalho 1 Caráter"/>
    <w:basedOn w:val="Tipodeletrapredefinidodopargrafo"/>
    <w:link w:val="Cabealho1"/>
    <w:uiPriority w:val="9"/>
    <w:rsid w:val="00080A5F"/>
    <w:rPr>
      <w:rFonts w:asciiTheme="majorHAnsi" w:eastAsiaTheme="majorEastAsia" w:hAnsiTheme="majorHAnsi" w:cstheme="majorBidi"/>
      <w:color w:val="2E74B5" w:themeColor="accent1" w:themeShade="BF"/>
      <w:sz w:val="32"/>
      <w:szCs w:val="32"/>
    </w:rPr>
  </w:style>
  <w:style w:type="paragraph" w:styleId="Cabealhodondice">
    <w:name w:val="TOC Heading"/>
    <w:basedOn w:val="Cabealho1"/>
    <w:next w:val="Normal"/>
    <w:uiPriority w:val="39"/>
    <w:unhideWhenUsed/>
    <w:qFormat/>
    <w:rsid w:val="000F6FE5"/>
    <w:pPr>
      <w:outlineLvl w:val="9"/>
    </w:pPr>
    <w:rPr>
      <w:lang w:eastAsia="pt-PT"/>
    </w:rPr>
  </w:style>
  <w:style w:type="paragraph" w:styleId="ndice1">
    <w:name w:val="toc 1"/>
    <w:basedOn w:val="Normal"/>
    <w:next w:val="Normal"/>
    <w:autoRedefine/>
    <w:uiPriority w:val="39"/>
    <w:unhideWhenUsed/>
    <w:rsid w:val="000F6FE5"/>
    <w:pPr>
      <w:spacing w:after="100"/>
    </w:pPr>
  </w:style>
  <w:style w:type="paragraph" w:styleId="ndice2">
    <w:name w:val="toc 2"/>
    <w:basedOn w:val="Normal"/>
    <w:next w:val="Normal"/>
    <w:autoRedefine/>
    <w:uiPriority w:val="39"/>
    <w:unhideWhenUsed/>
    <w:rsid w:val="000F6FE5"/>
    <w:pPr>
      <w:spacing w:after="100"/>
      <w:ind w:left="220"/>
    </w:pPr>
  </w:style>
  <w:style w:type="paragraph" w:styleId="Reviso">
    <w:name w:val="Revision"/>
    <w:hidden/>
    <w:uiPriority w:val="99"/>
    <w:semiHidden/>
    <w:rsid w:val="00D76A45"/>
    <w:pPr>
      <w:spacing w:after="0" w:line="240" w:lineRule="auto"/>
    </w:pPr>
  </w:style>
  <w:style w:type="character" w:styleId="Refdecomentrio">
    <w:name w:val="annotation reference"/>
    <w:basedOn w:val="Tipodeletrapredefinidodopargrafo"/>
    <w:uiPriority w:val="99"/>
    <w:semiHidden/>
    <w:unhideWhenUsed/>
    <w:rsid w:val="0021478C"/>
    <w:rPr>
      <w:sz w:val="16"/>
      <w:szCs w:val="16"/>
    </w:rPr>
  </w:style>
  <w:style w:type="paragraph" w:styleId="Textodecomentrio">
    <w:name w:val="annotation text"/>
    <w:basedOn w:val="Normal"/>
    <w:link w:val="TextodecomentrioCarter"/>
    <w:uiPriority w:val="99"/>
    <w:semiHidden/>
    <w:unhideWhenUsed/>
    <w:rsid w:val="0021478C"/>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21478C"/>
    <w:rPr>
      <w:sz w:val="20"/>
      <w:szCs w:val="20"/>
    </w:rPr>
  </w:style>
  <w:style w:type="paragraph" w:styleId="Assuntodecomentrio">
    <w:name w:val="annotation subject"/>
    <w:basedOn w:val="Textodecomentrio"/>
    <w:next w:val="Textodecomentrio"/>
    <w:link w:val="AssuntodecomentrioCarter"/>
    <w:uiPriority w:val="99"/>
    <w:semiHidden/>
    <w:unhideWhenUsed/>
    <w:rsid w:val="0021478C"/>
    <w:rPr>
      <w:b/>
      <w:bCs/>
    </w:rPr>
  </w:style>
  <w:style w:type="character" w:customStyle="1" w:styleId="AssuntodecomentrioCarter">
    <w:name w:val="Assunto de comentário Caráter"/>
    <w:basedOn w:val="TextodecomentrioCarter"/>
    <w:link w:val="Assuntodecomentrio"/>
    <w:uiPriority w:val="99"/>
    <w:semiHidden/>
    <w:rsid w:val="0021478C"/>
    <w:rPr>
      <w:b/>
      <w:bCs/>
      <w:sz w:val="20"/>
      <w:szCs w:val="20"/>
    </w:rPr>
  </w:style>
  <w:style w:type="character" w:styleId="Hiperligaovisitada">
    <w:name w:val="FollowedHyperlink"/>
    <w:basedOn w:val="Tipodeletrapredefinidodopargrafo"/>
    <w:uiPriority w:val="99"/>
    <w:semiHidden/>
    <w:unhideWhenUsed/>
    <w:rsid w:val="00503782"/>
    <w:rPr>
      <w:color w:val="954F72" w:themeColor="followedHyperlink"/>
      <w:u w:val="single"/>
    </w:rPr>
  </w:style>
  <w:style w:type="paragraph" w:styleId="Textodebalo">
    <w:name w:val="Balloon Text"/>
    <w:basedOn w:val="Normal"/>
    <w:link w:val="TextodebaloCarter"/>
    <w:uiPriority w:val="99"/>
    <w:semiHidden/>
    <w:unhideWhenUsed/>
    <w:rsid w:val="008320A7"/>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320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969">
      <w:bodyDiv w:val="1"/>
      <w:marLeft w:val="0"/>
      <w:marRight w:val="0"/>
      <w:marTop w:val="0"/>
      <w:marBottom w:val="0"/>
      <w:divBdr>
        <w:top w:val="none" w:sz="0" w:space="0" w:color="auto"/>
        <w:left w:val="none" w:sz="0" w:space="0" w:color="auto"/>
        <w:bottom w:val="none" w:sz="0" w:space="0" w:color="auto"/>
        <w:right w:val="none" w:sz="0" w:space="0" w:color="auto"/>
      </w:divBdr>
    </w:div>
    <w:div w:id="77026228">
      <w:bodyDiv w:val="1"/>
      <w:marLeft w:val="0"/>
      <w:marRight w:val="0"/>
      <w:marTop w:val="0"/>
      <w:marBottom w:val="0"/>
      <w:divBdr>
        <w:top w:val="none" w:sz="0" w:space="0" w:color="auto"/>
        <w:left w:val="none" w:sz="0" w:space="0" w:color="auto"/>
        <w:bottom w:val="none" w:sz="0" w:space="0" w:color="auto"/>
        <w:right w:val="none" w:sz="0" w:space="0" w:color="auto"/>
      </w:divBdr>
    </w:div>
    <w:div w:id="109980892">
      <w:bodyDiv w:val="1"/>
      <w:marLeft w:val="0"/>
      <w:marRight w:val="0"/>
      <w:marTop w:val="0"/>
      <w:marBottom w:val="0"/>
      <w:divBdr>
        <w:top w:val="none" w:sz="0" w:space="0" w:color="auto"/>
        <w:left w:val="none" w:sz="0" w:space="0" w:color="auto"/>
        <w:bottom w:val="none" w:sz="0" w:space="0" w:color="auto"/>
        <w:right w:val="none" w:sz="0" w:space="0" w:color="auto"/>
      </w:divBdr>
    </w:div>
    <w:div w:id="146365076">
      <w:bodyDiv w:val="1"/>
      <w:marLeft w:val="0"/>
      <w:marRight w:val="0"/>
      <w:marTop w:val="0"/>
      <w:marBottom w:val="0"/>
      <w:divBdr>
        <w:top w:val="none" w:sz="0" w:space="0" w:color="auto"/>
        <w:left w:val="none" w:sz="0" w:space="0" w:color="auto"/>
        <w:bottom w:val="none" w:sz="0" w:space="0" w:color="auto"/>
        <w:right w:val="none" w:sz="0" w:space="0" w:color="auto"/>
      </w:divBdr>
    </w:div>
    <w:div w:id="166403396">
      <w:bodyDiv w:val="1"/>
      <w:marLeft w:val="0"/>
      <w:marRight w:val="0"/>
      <w:marTop w:val="0"/>
      <w:marBottom w:val="0"/>
      <w:divBdr>
        <w:top w:val="none" w:sz="0" w:space="0" w:color="auto"/>
        <w:left w:val="none" w:sz="0" w:space="0" w:color="auto"/>
        <w:bottom w:val="none" w:sz="0" w:space="0" w:color="auto"/>
        <w:right w:val="none" w:sz="0" w:space="0" w:color="auto"/>
      </w:divBdr>
    </w:div>
    <w:div w:id="218516296">
      <w:bodyDiv w:val="1"/>
      <w:marLeft w:val="0"/>
      <w:marRight w:val="0"/>
      <w:marTop w:val="0"/>
      <w:marBottom w:val="0"/>
      <w:divBdr>
        <w:top w:val="none" w:sz="0" w:space="0" w:color="auto"/>
        <w:left w:val="none" w:sz="0" w:space="0" w:color="auto"/>
        <w:bottom w:val="none" w:sz="0" w:space="0" w:color="auto"/>
        <w:right w:val="none" w:sz="0" w:space="0" w:color="auto"/>
      </w:divBdr>
    </w:div>
    <w:div w:id="276833173">
      <w:bodyDiv w:val="1"/>
      <w:marLeft w:val="0"/>
      <w:marRight w:val="0"/>
      <w:marTop w:val="0"/>
      <w:marBottom w:val="0"/>
      <w:divBdr>
        <w:top w:val="none" w:sz="0" w:space="0" w:color="auto"/>
        <w:left w:val="none" w:sz="0" w:space="0" w:color="auto"/>
        <w:bottom w:val="none" w:sz="0" w:space="0" w:color="auto"/>
        <w:right w:val="none" w:sz="0" w:space="0" w:color="auto"/>
      </w:divBdr>
    </w:div>
    <w:div w:id="303588413">
      <w:bodyDiv w:val="1"/>
      <w:marLeft w:val="0"/>
      <w:marRight w:val="0"/>
      <w:marTop w:val="0"/>
      <w:marBottom w:val="0"/>
      <w:divBdr>
        <w:top w:val="none" w:sz="0" w:space="0" w:color="auto"/>
        <w:left w:val="none" w:sz="0" w:space="0" w:color="auto"/>
        <w:bottom w:val="none" w:sz="0" w:space="0" w:color="auto"/>
        <w:right w:val="none" w:sz="0" w:space="0" w:color="auto"/>
      </w:divBdr>
    </w:div>
    <w:div w:id="314452857">
      <w:bodyDiv w:val="1"/>
      <w:marLeft w:val="0"/>
      <w:marRight w:val="0"/>
      <w:marTop w:val="0"/>
      <w:marBottom w:val="0"/>
      <w:divBdr>
        <w:top w:val="none" w:sz="0" w:space="0" w:color="auto"/>
        <w:left w:val="none" w:sz="0" w:space="0" w:color="auto"/>
        <w:bottom w:val="none" w:sz="0" w:space="0" w:color="auto"/>
        <w:right w:val="none" w:sz="0" w:space="0" w:color="auto"/>
      </w:divBdr>
    </w:div>
    <w:div w:id="350693137">
      <w:bodyDiv w:val="1"/>
      <w:marLeft w:val="0"/>
      <w:marRight w:val="0"/>
      <w:marTop w:val="0"/>
      <w:marBottom w:val="0"/>
      <w:divBdr>
        <w:top w:val="none" w:sz="0" w:space="0" w:color="auto"/>
        <w:left w:val="none" w:sz="0" w:space="0" w:color="auto"/>
        <w:bottom w:val="none" w:sz="0" w:space="0" w:color="auto"/>
        <w:right w:val="none" w:sz="0" w:space="0" w:color="auto"/>
      </w:divBdr>
      <w:divsChild>
        <w:div w:id="1516767742">
          <w:marLeft w:val="0"/>
          <w:marRight w:val="0"/>
          <w:marTop w:val="0"/>
          <w:marBottom w:val="0"/>
          <w:divBdr>
            <w:top w:val="none" w:sz="0" w:space="0" w:color="auto"/>
            <w:left w:val="none" w:sz="0" w:space="0" w:color="auto"/>
            <w:bottom w:val="none" w:sz="0" w:space="0" w:color="auto"/>
            <w:right w:val="none" w:sz="0" w:space="0" w:color="auto"/>
          </w:divBdr>
          <w:divsChild>
            <w:div w:id="306980465">
              <w:marLeft w:val="0"/>
              <w:marRight w:val="0"/>
              <w:marTop w:val="0"/>
              <w:marBottom w:val="0"/>
              <w:divBdr>
                <w:top w:val="none" w:sz="0" w:space="0" w:color="auto"/>
                <w:left w:val="none" w:sz="0" w:space="0" w:color="auto"/>
                <w:bottom w:val="none" w:sz="0" w:space="0" w:color="auto"/>
                <w:right w:val="none" w:sz="0" w:space="0" w:color="auto"/>
              </w:divBdr>
              <w:divsChild>
                <w:div w:id="260994590">
                  <w:marLeft w:val="0"/>
                  <w:marRight w:val="0"/>
                  <w:marTop w:val="0"/>
                  <w:marBottom w:val="180"/>
                  <w:divBdr>
                    <w:top w:val="single" w:sz="6" w:space="9" w:color="DADCE0"/>
                    <w:left w:val="single" w:sz="6" w:space="18" w:color="DADCE0"/>
                    <w:bottom w:val="single" w:sz="6" w:space="18" w:color="DADCE0"/>
                    <w:right w:val="single" w:sz="6" w:space="9" w:color="DADCE0"/>
                  </w:divBdr>
                  <w:divsChild>
                    <w:div w:id="909731077">
                      <w:marLeft w:val="0"/>
                      <w:marRight w:val="0"/>
                      <w:marTop w:val="0"/>
                      <w:marBottom w:val="0"/>
                      <w:divBdr>
                        <w:top w:val="none" w:sz="0" w:space="0" w:color="auto"/>
                        <w:left w:val="none" w:sz="0" w:space="0" w:color="auto"/>
                        <w:bottom w:val="none" w:sz="0" w:space="0" w:color="auto"/>
                        <w:right w:val="none" w:sz="0" w:space="0" w:color="auto"/>
                      </w:divBdr>
                      <w:divsChild>
                        <w:div w:id="535579431">
                          <w:marLeft w:val="0"/>
                          <w:marRight w:val="0"/>
                          <w:marTop w:val="0"/>
                          <w:marBottom w:val="0"/>
                          <w:divBdr>
                            <w:top w:val="none" w:sz="0" w:space="0" w:color="auto"/>
                            <w:left w:val="none" w:sz="0" w:space="0" w:color="auto"/>
                            <w:bottom w:val="none" w:sz="0" w:space="0" w:color="auto"/>
                            <w:right w:val="none" w:sz="0" w:space="0" w:color="auto"/>
                          </w:divBdr>
                          <w:divsChild>
                            <w:div w:id="234826617">
                              <w:marLeft w:val="0"/>
                              <w:marRight w:val="0"/>
                              <w:marTop w:val="60"/>
                              <w:marBottom w:val="0"/>
                              <w:divBdr>
                                <w:top w:val="none" w:sz="0" w:space="0" w:color="auto"/>
                                <w:left w:val="none" w:sz="0" w:space="0" w:color="auto"/>
                                <w:bottom w:val="none" w:sz="0" w:space="0" w:color="auto"/>
                                <w:right w:val="none" w:sz="0" w:space="0" w:color="auto"/>
                              </w:divBdr>
                            </w:div>
                            <w:div w:id="1749107584">
                              <w:marLeft w:val="0"/>
                              <w:marRight w:val="0"/>
                              <w:marTop w:val="60"/>
                              <w:marBottom w:val="0"/>
                              <w:divBdr>
                                <w:top w:val="none" w:sz="0" w:space="0" w:color="auto"/>
                                <w:left w:val="none" w:sz="0" w:space="0" w:color="auto"/>
                                <w:bottom w:val="none" w:sz="0" w:space="0" w:color="auto"/>
                                <w:right w:val="none" w:sz="0" w:space="0" w:color="auto"/>
                              </w:divBdr>
                            </w:div>
                            <w:div w:id="739325972">
                              <w:marLeft w:val="0"/>
                              <w:marRight w:val="0"/>
                              <w:marTop w:val="60"/>
                              <w:marBottom w:val="0"/>
                              <w:divBdr>
                                <w:top w:val="none" w:sz="0" w:space="0" w:color="auto"/>
                                <w:left w:val="none" w:sz="0" w:space="0" w:color="auto"/>
                                <w:bottom w:val="none" w:sz="0" w:space="0" w:color="auto"/>
                                <w:right w:val="none" w:sz="0" w:space="0" w:color="auto"/>
                              </w:divBdr>
                            </w:div>
                            <w:div w:id="1557887192">
                              <w:marLeft w:val="0"/>
                              <w:marRight w:val="0"/>
                              <w:marTop w:val="60"/>
                              <w:marBottom w:val="0"/>
                              <w:divBdr>
                                <w:top w:val="none" w:sz="0" w:space="0" w:color="auto"/>
                                <w:left w:val="none" w:sz="0" w:space="0" w:color="auto"/>
                                <w:bottom w:val="none" w:sz="0" w:space="0" w:color="auto"/>
                                <w:right w:val="none" w:sz="0" w:space="0" w:color="auto"/>
                              </w:divBdr>
                            </w:div>
                            <w:div w:id="635531322">
                              <w:marLeft w:val="0"/>
                              <w:marRight w:val="0"/>
                              <w:marTop w:val="60"/>
                              <w:marBottom w:val="0"/>
                              <w:divBdr>
                                <w:top w:val="none" w:sz="0" w:space="0" w:color="auto"/>
                                <w:left w:val="none" w:sz="0" w:space="0" w:color="auto"/>
                                <w:bottom w:val="none" w:sz="0" w:space="0" w:color="auto"/>
                                <w:right w:val="none" w:sz="0" w:space="0" w:color="auto"/>
                              </w:divBdr>
                            </w:div>
                            <w:div w:id="80564996">
                              <w:marLeft w:val="0"/>
                              <w:marRight w:val="0"/>
                              <w:marTop w:val="60"/>
                              <w:marBottom w:val="0"/>
                              <w:divBdr>
                                <w:top w:val="none" w:sz="0" w:space="0" w:color="auto"/>
                                <w:left w:val="none" w:sz="0" w:space="0" w:color="auto"/>
                                <w:bottom w:val="none" w:sz="0" w:space="0" w:color="auto"/>
                                <w:right w:val="none" w:sz="0" w:space="0" w:color="auto"/>
                              </w:divBdr>
                            </w:div>
                            <w:div w:id="1895386156">
                              <w:marLeft w:val="0"/>
                              <w:marRight w:val="0"/>
                              <w:marTop w:val="60"/>
                              <w:marBottom w:val="0"/>
                              <w:divBdr>
                                <w:top w:val="none" w:sz="0" w:space="0" w:color="auto"/>
                                <w:left w:val="none" w:sz="0" w:space="0" w:color="auto"/>
                                <w:bottom w:val="none" w:sz="0" w:space="0" w:color="auto"/>
                                <w:right w:val="none" w:sz="0" w:space="0" w:color="auto"/>
                              </w:divBdr>
                            </w:div>
                            <w:div w:id="1633636735">
                              <w:marLeft w:val="0"/>
                              <w:marRight w:val="0"/>
                              <w:marTop w:val="60"/>
                              <w:marBottom w:val="0"/>
                              <w:divBdr>
                                <w:top w:val="none" w:sz="0" w:space="0" w:color="auto"/>
                                <w:left w:val="none" w:sz="0" w:space="0" w:color="auto"/>
                                <w:bottom w:val="none" w:sz="0" w:space="0" w:color="auto"/>
                                <w:right w:val="none" w:sz="0" w:space="0" w:color="auto"/>
                              </w:divBdr>
                            </w:div>
                            <w:div w:id="142506310">
                              <w:marLeft w:val="0"/>
                              <w:marRight w:val="0"/>
                              <w:marTop w:val="60"/>
                              <w:marBottom w:val="0"/>
                              <w:divBdr>
                                <w:top w:val="none" w:sz="0" w:space="0" w:color="auto"/>
                                <w:left w:val="none" w:sz="0" w:space="0" w:color="auto"/>
                                <w:bottom w:val="none" w:sz="0" w:space="0" w:color="auto"/>
                                <w:right w:val="none" w:sz="0" w:space="0" w:color="auto"/>
                              </w:divBdr>
                            </w:div>
                            <w:div w:id="485897704">
                              <w:marLeft w:val="0"/>
                              <w:marRight w:val="0"/>
                              <w:marTop w:val="60"/>
                              <w:marBottom w:val="0"/>
                              <w:divBdr>
                                <w:top w:val="none" w:sz="0" w:space="0" w:color="auto"/>
                                <w:left w:val="none" w:sz="0" w:space="0" w:color="auto"/>
                                <w:bottom w:val="none" w:sz="0" w:space="0" w:color="auto"/>
                                <w:right w:val="none" w:sz="0" w:space="0" w:color="auto"/>
                              </w:divBdr>
                            </w:div>
                            <w:div w:id="514660929">
                              <w:marLeft w:val="0"/>
                              <w:marRight w:val="0"/>
                              <w:marTop w:val="60"/>
                              <w:marBottom w:val="0"/>
                              <w:divBdr>
                                <w:top w:val="none" w:sz="0" w:space="0" w:color="auto"/>
                                <w:left w:val="none" w:sz="0" w:space="0" w:color="auto"/>
                                <w:bottom w:val="none" w:sz="0" w:space="0" w:color="auto"/>
                                <w:right w:val="none" w:sz="0" w:space="0" w:color="auto"/>
                              </w:divBdr>
                            </w:div>
                            <w:div w:id="1133133109">
                              <w:marLeft w:val="0"/>
                              <w:marRight w:val="0"/>
                              <w:marTop w:val="60"/>
                              <w:marBottom w:val="0"/>
                              <w:divBdr>
                                <w:top w:val="none" w:sz="0" w:space="0" w:color="auto"/>
                                <w:left w:val="none" w:sz="0" w:space="0" w:color="auto"/>
                                <w:bottom w:val="none" w:sz="0" w:space="0" w:color="auto"/>
                                <w:right w:val="none" w:sz="0" w:space="0" w:color="auto"/>
                              </w:divBdr>
                            </w:div>
                            <w:div w:id="6675132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022188">
          <w:marLeft w:val="0"/>
          <w:marRight w:val="0"/>
          <w:marTop w:val="0"/>
          <w:marBottom w:val="0"/>
          <w:divBdr>
            <w:top w:val="none" w:sz="0" w:space="0" w:color="auto"/>
            <w:left w:val="none" w:sz="0" w:space="0" w:color="auto"/>
            <w:bottom w:val="none" w:sz="0" w:space="0" w:color="auto"/>
            <w:right w:val="none" w:sz="0" w:space="0" w:color="auto"/>
          </w:divBdr>
          <w:divsChild>
            <w:div w:id="1289052109">
              <w:marLeft w:val="0"/>
              <w:marRight w:val="0"/>
              <w:marTop w:val="0"/>
              <w:marBottom w:val="0"/>
              <w:divBdr>
                <w:top w:val="none" w:sz="0" w:space="0" w:color="auto"/>
                <w:left w:val="none" w:sz="0" w:space="0" w:color="auto"/>
                <w:bottom w:val="none" w:sz="0" w:space="0" w:color="auto"/>
                <w:right w:val="none" w:sz="0" w:space="0" w:color="auto"/>
              </w:divBdr>
              <w:divsChild>
                <w:div w:id="938565887">
                  <w:marLeft w:val="0"/>
                  <w:marRight w:val="0"/>
                  <w:marTop w:val="0"/>
                  <w:marBottom w:val="180"/>
                  <w:divBdr>
                    <w:top w:val="single" w:sz="6" w:space="9" w:color="DADCE0"/>
                    <w:left w:val="single" w:sz="6" w:space="18" w:color="DADCE0"/>
                    <w:bottom w:val="single" w:sz="6" w:space="18" w:color="DADCE0"/>
                    <w:right w:val="single" w:sz="6" w:space="9" w:color="DADCE0"/>
                  </w:divBdr>
                  <w:divsChild>
                    <w:div w:id="1129589332">
                      <w:marLeft w:val="0"/>
                      <w:marRight w:val="0"/>
                      <w:marTop w:val="0"/>
                      <w:marBottom w:val="0"/>
                      <w:divBdr>
                        <w:top w:val="none" w:sz="0" w:space="0" w:color="auto"/>
                        <w:left w:val="none" w:sz="0" w:space="0" w:color="auto"/>
                        <w:bottom w:val="none" w:sz="0" w:space="0" w:color="auto"/>
                        <w:right w:val="none" w:sz="0" w:space="0" w:color="auto"/>
                      </w:divBdr>
                      <w:divsChild>
                        <w:div w:id="728264423">
                          <w:marLeft w:val="0"/>
                          <w:marRight w:val="0"/>
                          <w:marTop w:val="0"/>
                          <w:marBottom w:val="0"/>
                          <w:divBdr>
                            <w:top w:val="none" w:sz="0" w:space="0" w:color="auto"/>
                            <w:left w:val="none" w:sz="0" w:space="0" w:color="auto"/>
                            <w:bottom w:val="none" w:sz="0" w:space="0" w:color="auto"/>
                            <w:right w:val="none" w:sz="0" w:space="0" w:color="auto"/>
                          </w:divBdr>
                          <w:divsChild>
                            <w:div w:id="16519821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2132146">
                      <w:marLeft w:val="0"/>
                      <w:marRight w:val="0"/>
                      <w:marTop w:val="0"/>
                      <w:marBottom w:val="0"/>
                      <w:divBdr>
                        <w:top w:val="none" w:sz="0" w:space="0" w:color="auto"/>
                        <w:left w:val="none" w:sz="0" w:space="0" w:color="auto"/>
                        <w:bottom w:val="none" w:sz="0" w:space="0" w:color="auto"/>
                        <w:right w:val="none" w:sz="0" w:space="0" w:color="auto"/>
                      </w:divBdr>
                      <w:divsChild>
                        <w:div w:id="1425491386">
                          <w:marLeft w:val="0"/>
                          <w:marRight w:val="0"/>
                          <w:marTop w:val="0"/>
                          <w:marBottom w:val="0"/>
                          <w:divBdr>
                            <w:top w:val="none" w:sz="0" w:space="0" w:color="auto"/>
                            <w:left w:val="none" w:sz="0" w:space="0" w:color="auto"/>
                            <w:bottom w:val="none" w:sz="0" w:space="0" w:color="auto"/>
                            <w:right w:val="none" w:sz="0" w:space="0" w:color="auto"/>
                          </w:divBdr>
                          <w:divsChild>
                            <w:div w:id="1669402496">
                              <w:marLeft w:val="0"/>
                              <w:marRight w:val="0"/>
                              <w:marTop w:val="60"/>
                              <w:marBottom w:val="0"/>
                              <w:divBdr>
                                <w:top w:val="none" w:sz="0" w:space="0" w:color="auto"/>
                                <w:left w:val="none" w:sz="0" w:space="0" w:color="auto"/>
                                <w:bottom w:val="none" w:sz="0" w:space="0" w:color="auto"/>
                                <w:right w:val="none" w:sz="0" w:space="0" w:color="auto"/>
                              </w:divBdr>
                            </w:div>
                            <w:div w:id="503983251">
                              <w:marLeft w:val="0"/>
                              <w:marRight w:val="0"/>
                              <w:marTop w:val="60"/>
                              <w:marBottom w:val="0"/>
                              <w:divBdr>
                                <w:top w:val="none" w:sz="0" w:space="0" w:color="auto"/>
                                <w:left w:val="none" w:sz="0" w:space="0" w:color="auto"/>
                                <w:bottom w:val="none" w:sz="0" w:space="0" w:color="auto"/>
                                <w:right w:val="none" w:sz="0" w:space="0" w:color="auto"/>
                              </w:divBdr>
                            </w:div>
                            <w:div w:id="679893337">
                              <w:marLeft w:val="0"/>
                              <w:marRight w:val="0"/>
                              <w:marTop w:val="60"/>
                              <w:marBottom w:val="0"/>
                              <w:divBdr>
                                <w:top w:val="none" w:sz="0" w:space="0" w:color="auto"/>
                                <w:left w:val="none" w:sz="0" w:space="0" w:color="auto"/>
                                <w:bottom w:val="none" w:sz="0" w:space="0" w:color="auto"/>
                                <w:right w:val="none" w:sz="0" w:space="0" w:color="auto"/>
                              </w:divBdr>
                            </w:div>
                            <w:div w:id="1251236630">
                              <w:marLeft w:val="0"/>
                              <w:marRight w:val="0"/>
                              <w:marTop w:val="60"/>
                              <w:marBottom w:val="0"/>
                              <w:divBdr>
                                <w:top w:val="none" w:sz="0" w:space="0" w:color="auto"/>
                                <w:left w:val="none" w:sz="0" w:space="0" w:color="auto"/>
                                <w:bottom w:val="none" w:sz="0" w:space="0" w:color="auto"/>
                                <w:right w:val="none" w:sz="0" w:space="0" w:color="auto"/>
                              </w:divBdr>
                            </w:div>
                            <w:div w:id="2042901789">
                              <w:marLeft w:val="0"/>
                              <w:marRight w:val="0"/>
                              <w:marTop w:val="60"/>
                              <w:marBottom w:val="0"/>
                              <w:divBdr>
                                <w:top w:val="none" w:sz="0" w:space="0" w:color="auto"/>
                                <w:left w:val="none" w:sz="0" w:space="0" w:color="auto"/>
                                <w:bottom w:val="none" w:sz="0" w:space="0" w:color="auto"/>
                                <w:right w:val="none" w:sz="0" w:space="0" w:color="auto"/>
                              </w:divBdr>
                            </w:div>
                            <w:div w:id="702900721">
                              <w:marLeft w:val="0"/>
                              <w:marRight w:val="0"/>
                              <w:marTop w:val="60"/>
                              <w:marBottom w:val="0"/>
                              <w:divBdr>
                                <w:top w:val="none" w:sz="0" w:space="0" w:color="auto"/>
                                <w:left w:val="none" w:sz="0" w:space="0" w:color="auto"/>
                                <w:bottom w:val="none" w:sz="0" w:space="0" w:color="auto"/>
                                <w:right w:val="none" w:sz="0" w:space="0" w:color="auto"/>
                              </w:divBdr>
                            </w:div>
                            <w:div w:id="1763910949">
                              <w:marLeft w:val="0"/>
                              <w:marRight w:val="0"/>
                              <w:marTop w:val="60"/>
                              <w:marBottom w:val="0"/>
                              <w:divBdr>
                                <w:top w:val="none" w:sz="0" w:space="0" w:color="auto"/>
                                <w:left w:val="none" w:sz="0" w:space="0" w:color="auto"/>
                                <w:bottom w:val="none" w:sz="0" w:space="0" w:color="auto"/>
                                <w:right w:val="none" w:sz="0" w:space="0" w:color="auto"/>
                              </w:divBdr>
                            </w:div>
                            <w:div w:id="86508507">
                              <w:marLeft w:val="0"/>
                              <w:marRight w:val="0"/>
                              <w:marTop w:val="60"/>
                              <w:marBottom w:val="0"/>
                              <w:divBdr>
                                <w:top w:val="none" w:sz="0" w:space="0" w:color="auto"/>
                                <w:left w:val="none" w:sz="0" w:space="0" w:color="auto"/>
                                <w:bottom w:val="none" w:sz="0" w:space="0" w:color="auto"/>
                                <w:right w:val="none" w:sz="0" w:space="0" w:color="auto"/>
                              </w:divBdr>
                            </w:div>
                            <w:div w:id="1917008068">
                              <w:marLeft w:val="0"/>
                              <w:marRight w:val="0"/>
                              <w:marTop w:val="60"/>
                              <w:marBottom w:val="0"/>
                              <w:divBdr>
                                <w:top w:val="none" w:sz="0" w:space="0" w:color="auto"/>
                                <w:left w:val="none" w:sz="0" w:space="0" w:color="auto"/>
                                <w:bottom w:val="none" w:sz="0" w:space="0" w:color="auto"/>
                                <w:right w:val="none" w:sz="0" w:space="0" w:color="auto"/>
                              </w:divBdr>
                            </w:div>
                            <w:div w:id="1313438578">
                              <w:marLeft w:val="0"/>
                              <w:marRight w:val="0"/>
                              <w:marTop w:val="60"/>
                              <w:marBottom w:val="0"/>
                              <w:divBdr>
                                <w:top w:val="none" w:sz="0" w:space="0" w:color="auto"/>
                                <w:left w:val="none" w:sz="0" w:space="0" w:color="auto"/>
                                <w:bottom w:val="none" w:sz="0" w:space="0" w:color="auto"/>
                                <w:right w:val="none" w:sz="0" w:space="0" w:color="auto"/>
                              </w:divBdr>
                            </w:div>
                            <w:div w:id="1961917048">
                              <w:marLeft w:val="0"/>
                              <w:marRight w:val="0"/>
                              <w:marTop w:val="60"/>
                              <w:marBottom w:val="0"/>
                              <w:divBdr>
                                <w:top w:val="none" w:sz="0" w:space="0" w:color="auto"/>
                                <w:left w:val="none" w:sz="0" w:space="0" w:color="auto"/>
                                <w:bottom w:val="none" w:sz="0" w:space="0" w:color="auto"/>
                                <w:right w:val="none" w:sz="0" w:space="0" w:color="auto"/>
                              </w:divBdr>
                            </w:div>
                            <w:div w:id="17537747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879353">
      <w:bodyDiv w:val="1"/>
      <w:marLeft w:val="0"/>
      <w:marRight w:val="0"/>
      <w:marTop w:val="0"/>
      <w:marBottom w:val="0"/>
      <w:divBdr>
        <w:top w:val="none" w:sz="0" w:space="0" w:color="auto"/>
        <w:left w:val="none" w:sz="0" w:space="0" w:color="auto"/>
        <w:bottom w:val="none" w:sz="0" w:space="0" w:color="auto"/>
        <w:right w:val="none" w:sz="0" w:space="0" w:color="auto"/>
      </w:divBdr>
    </w:div>
    <w:div w:id="393546881">
      <w:bodyDiv w:val="1"/>
      <w:marLeft w:val="0"/>
      <w:marRight w:val="0"/>
      <w:marTop w:val="0"/>
      <w:marBottom w:val="0"/>
      <w:divBdr>
        <w:top w:val="none" w:sz="0" w:space="0" w:color="auto"/>
        <w:left w:val="none" w:sz="0" w:space="0" w:color="auto"/>
        <w:bottom w:val="none" w:sz="0" w:space="0" w:color="auto"/>
        <w:right w:val="none" w:sz="0" w:space="0" w:color="auto"/>
      </w:divBdr>
    </w:div>
    <w:div w:id="429007506">
      <w:bodyDiv w:val="1"/>
      <w:marLeft w:val="0"/>
      <w:marRight w:val="0"/>
      <w:marTop w:val="0"/>
      <w:marBottom w:val="0"/>
      <w:divBdr>
        <w:top w:val="none" w:sz="0" w:space="0" w:color="auto"/>
        <w:left w:val="none" w:sz="0" w:space="0" w:color="auto"/>
        <w:bottom w:val="none" w:sz="0" w:space="0" w:color="auto"/>
        <w:right w:val="none" w:sz="0" w:space="0" w:color="auto"/>
      </w:divBdr>
    </w:div>
    <w:div w:id="473567938">
      <w:bodyDiv w:val="1"/>
      <w:marLeft w:val="0"/>
      <w:marRight w:val="0"/>
      <w:marTop w:val="0"/>
      <w:marBottom w:val="0"/>
      <w:divBdr>
        <w:top w:val="none" w:sz="0" w:space="0" w:color="auto"/>
        <w:left w:val="none" w:sz="0" w:space="0" w:color="auto"/>
        <w:bottom w:val="none" w:sz="0" w:space="0" w:color="auto"/>
        <w:right w:val="none" w:sz="0" w:space="0" w:color="auto"/>
      </w:divBdr>
    </w:div>
    <w:div w:id="521095518">
      <w:bodyDiv w:val="1"/>
      <w:marLeft w:val="0"/>
      <w:marRight w:val="0"/>
      <w:marTop w:val="0"/>
      <w:marBottom w:val="0"/>
      <w:divBdr>
        <w:top w:val="none" w:sz="0" w:space="0" w:color="auto"/>
        <w:left w:val="none" w:sz="0" w:space="0" w:color="auto"/>
        <w:bottom w:val="none" w:sz="0" w:space="0" w:color="auto"/>
        <w:right w:val="none" w:sz="0" w:space="0" w:color="auto"/>
      </w:divBdr>
    </w:div>
    <w:div w:id="671448523">
      <w:bodyDiv w:val="1"/>
      <w:marLeft w:val="0"/>
      <w:marRight w:val="0"/>
      <w:marTop w:val="0"/>
      <w:marBottom w:val="0"/>
      <w:divBdr>
        <w:top w:val="none" w:sz="0" w:space="0" w:color="auto"/>
        <w:left w:val="none" w:sz="0" w:space="0" w:color="auto"/>
        <w:bottom w:val="none" w:sz="0" w:space="0" w:color="auto"/>
        <w:right w:val="none" w:sz="0" w:space="0" w:color="auto"/>
      </w:divBdr>
    </w:div>
    <w:div w:id="726875994">
      <w:bodyDiv w:val="1"/>
      <w:marLeft w:val="0"/>
      <w:marRight w:val="0"/>
      <w:marTop w:val="0"/>
      <w:marBottom w:val="0"/>
      <w:divBdr>
        <w:top w:val="none" w:sz="0" w:space="0" w:color="auto"/>
        <w:left w:val="none" w:sz="0" w:space="0" w:color="auto"/>
        <w:bottom w:val="none" w:sz="0" w:space="0" w:color="auto"/>
        <w:right w:val="none" w:sz="0" w:space="0" w:color="auto"/>
      </w:divBdr>
    </w:div>
    <w:div w:id="853156379">
      <w:bodyDiv w:val="1"/>
      <w:marLeft w:val="0"/>
      <w:marRight w:val="0"/>
      <w:marTop w:val="0"/>
      <w:marBottom w:val="0"/>
      <w:divBdr>
        <w:top w:val="none" w:sz="0" w:space="0" w:color="auto"/>
        <w:left w:val="none" w:sz="0" w:space="0" w:color="auto"/>
        <w:bottom w:val="none" w:sz="0" w:space="0" w:color="auto"/>
        <w:right w:val="none" w:sz="0" w:space="0" w:color="auto"/>
      </w:divBdr>
      <w:divsChild>
        <w:div w:id="1322076465">
          <w:marLeft w:val="0"/>
          <w:marRight w:val="0"/>
          <w:marTop w:val="60"/>
          <w:marBottom w:val="0"/>
          <w:divBdr>
            <w:top w:val="none" w:sz="0" w:space="0" w:color="auto"/>
            <w:left w:val="none" w:sz="0" w:space="0" w:color="auto"/>
            <w:bottom w:val="none" w:sz="0" w:space="0" w:color="auto"/>
            <w:right w:val="none" w:sz="0" w:space="0" w:color="auto"/>
          </w:divBdr>
        </w:div>
        <w:div w:id="2040616814">
          <w:marLeft w:val="0"/>
          <w:marRight w:val="0"/>
          <w:marTop w:val="60"/>
          <w:marBottom w:val="0"/>
          <w:divBdr>
            <w:top w:val="none" w:sz="0" w:space="0" w:color="auto"/>
            <w:left w:val="none" w:sz="0" w:space="0" w:color="auto"/>
            <w:bottom w:val="none" w:sz="0" w:space="0" w:color="auto"/>
            <w:right w:val="none" w:sz="0" w:space="0" w:color="auto"/>
          </w:divBdr>
        </w:div>
        <w:div w:id="700861581">
          <w:marLeft w:val="0"/>
          <w:marRight w:val="0"/>
          <w:marTop w:val="60"/>
          <w:marBottom w:val="0"/>
          <w:divBdr>
            <w:top w:val="none" w:sz="0" w:space="0" w:color="auto"/>
            <w:left w:val="none" w:sz="0" w:space="0" w:color="auto"/>
            <w:bottom w:val="none" w:sz="0" w:space="0" w:color="auto"/>
            <w:right w:val="none" w:sz="0" w:space="0" w:color="auto"/>
          </w:divBdr>
        </w:div>
        <w:div w:id="1655720824">
          <w:marLeft w:val="0"/>
          <w:marRight w:val="0"/>
          <w:marTop w:val="60"/>
          <w:marBottom w:val="0"/>
          <w:divBdr>
            <w:top w:val="none" w:sz="0" w:space="0" w:color="auto"/>
            <w:left w:val="none" w:sz="0" w:space="0" w:color="auto"/>
            <w:bottom w:val="none" w:sz="0" w:space="0" w:color="auto"/>
            <w:right w:val="none" w:sz="0" w:space="0" w:color="auto"/>
          </w:divBdr>
        </w:div>
        <w:div w:id="1699575228">
          <w:marLeft w:val="0"/>
          <w:marRight w:val="0"/>
          <w:marTop w:val="60"/>
          <w:marBottom w:val="0"/>
          <w:divBdr>
            <w:top w:val="none" w:sz="0" w:space="0" w:color="auto"/>
            <w:left w:val="none" w:sz="0" w:space="0" w:color="auto"/>
            <w:bottom w:val="none" w:sz="0" w:space="0" w:color="auto"/>
            <w:right w:val="none" w:sz="0" w:space="0" w:color="auto"/>
          </w:divBdr>
        </w:div>
        <w:div w:id="1790933065">
          <w:marLeft w:val="0"/>
          <w:marRight w:val="0"/>
          <w:marTop w:val="60"/>
          <w:marBottom w:val="0"/>
          <w:divBdr>
            <w:top w:val="none" w:sz="0" w:space="0" w:color="auto"/>
            <w:left w:val="none" w:sz="0" w:space="0" w:color="auto"/>
            <w:bottom w:val="none" w:sz="0" w:space="0" w:color="auto"/>
            <w:right w:val="none" w:sz="0" w:space="0" w:color="auto"/>
          </w:divBdr>
        </w:div>
        <w:div w:id="632642913">
          <w:marLeft w:val="0"/>
          <w:marRight w:val="0"/>
          <w:marTop w:val="60"/>
          <w:marBottom w:val="0"/>
          <w:divBdr>
            <w:top w:val="none" w:sz="0" w:space="0" w:color="auto"/>
            <w:left w:val="none" w:sz="0" w:space="0" w:color="auto"/>
            <w:bottom w:val="none" w:sz="0" w:space="0" w:color="auto"/>
            <w:right w:val="none" w:sz="0" w:space="0" w:color="auto"/>
          </w:divBdr>
        </w:div>
        <w:div w:id="96679024">
          <w:marLeft w:val="0"/>
          <w:marRight w:val="0"/>
          <w:marTop w:val="60"/>
          <w:marBottom w:val="0"/>
          <w:divBdr>
            <w:top w:val="none" w:sz="0" w:space="0" w:color="auto"/>
            <w:left w:val="none" w:sz="0" w:space="0" w:color="auto"/>
            <w:bottom w:val="none" w:sz="0" w:space="0" w:color="auto"/>
            <w:right w:val="none" w:sz="0" w:space="0" w:color="auto"/>
          </w:divBdr>
        </w:div>
        <w:div w:id="996151722">
          <w:marLeft w:val="0"/>
          <w:marRight w:val="0"/>
          <w:marTop w:val="60"/>
          <w:marBottom w:val="0"/>
          <w:divBdr>
            <w:top w:val="none" w:sz="0" w:space="0" w:color="auto"/>
            <w:left w:val="none" w:sz="0" w:space="0" w:color="auto"/>
            <w:bottom w:val="none" w:sz="0" w:space="0" w:color="auto"/>
            <w:right w:val="none" w:sz="0" w:space="0" w:color="auto"/>
          </w:divBdr>
        </w:div>
      </w:divsChild>
    </w:div>
    <w:div w:id="869341285">
      <w:bodyDiv w:val="1"/>
      <w:marLeft w:val="0"/>
      <w:marRight w:val="0"/>
      <w:marTop w:val="0"/>
      <w:marBottom w:val="0"/>
      <w:divBdr>
        <w:top w:val="none" w:sz="0" w:space="0" w:color="auto"/>
        <w:left w:val="none" w:sz="0" w:space="0" w:color="auto"/>
        <w:bottom w:val="none" w:sz="0" w:space="0" w:color="auto"/>
        <w:right w:val="none" w:sz="0" w:space="0" w:color="auto"/>
      </w:divBdr>
    </w:div>
    <w:div w:id="884608056">
      <w:bodyDiv w:val="1"/>
      <w:marLeft w:val="0"/>
      <w:marRight w:val="0"/>
      <w:marTop w:val="0"/>
      <w:marBottom w:val="0"/>
      <w:divBdr>
        <w:top w:val="none" w:sz="0" w:space="0" w:color="auto"/>
        <w:left w:val="none" w:sz="0" w:space="0" w:color="auto"/>
        <w:bottom w:val="none" w:sz="0" w:space="0" w:color="auto"/>
        <w:right w:val="none" w:sz="0" w:space="0" w:color="auto"/>
      </w:divBdr>
    </w:div>
    <w:div w:id="944121421">
      <w:bodyDiv w:val="1"/>
      <w:marLeft w:val="0"/>
      <w:marRight w:val="0"/>
      <w:marTop w:val="0"/>
      <w:marBottom w:val="0"/>
      <w:divBdr>
        <w:top w:val="none" w:sz="0" w:space="0" w:color="auto"/>
        <w:left w:val="none" w:sz="0" w:space="0" w:color="auto"/>
        <w:bottom w:val="none" w:sz="0" w:space="0" w:color="auto"/>
        <w:right w:val="none" w:sz="0" w:space="0" w:color="auto"/>
      </w:divBdr>
    </w:div>
    <w:div w:id="961813934">
      <w:bodyDiv w:val="1"/>
      <w:marLeft w:val="0"/>
      <w:marRight w:val="0"/>
      <w:marTop w:val="0"/>
      <w:marBottom w:val="0"/>
      <w:divBdr>
        <w:top w:val="none" w:sz="0" w:space="0" w:color="auto"/>
        <w:left w:val="none" w:sz="0" w:space="0" w:color="auto"/>
        <w:bottom w:val="none" w:sz="0" w:space="0" w:color="auto"/>
        <w:right w:val="none" w:sz="0" w:space="0" w:color="auto"/>
      </w:divBdr>
    </w:div>
    <w:div w:id="1033187537">
      <w:bodyDiv w:val="1"/>
      <w:marLeft w:val="0"/>
      <w:marRight w:val="0"/>
      <w:marTop w:val="0"/>
      <w:marBottom w:val="0"/>
      <w:divBdr>
        <w:top w:val="none" w:sz="0" w:space="0" w:color="auto"/>
        <w:left w:val="none" w:sz="0" w:space="0" w:color="auto"/>
        <w:bottom w:val="none" w:sz="0" w:space="0" w:color="auto"/>
        <w:right w:val="none" w:sz="0" w:space="0" w:color="auto"/>
      </w:divBdr>
    </w:div>
    <w:div w:id="1056010279">
      <w:bodyDiv w:val="1"/>
      <w:marLeft w:val="0"/>
      <w:marRight w:val="0"/>
      <w:marTop w:val="0"/>
      <w:marBottom w:val="0"/>
      <w:divBdr>
        <w:top w:val="none" w:sz="0" w:space="0" w:color="auto"/>
        <w:left w:val="none" w:sz="0" w:space="0" w:color="auto"/>
        <w:bottom w:val="none" w:sz="0" w:space="0" w:color="auto"/>
        <w:right w:val="none" w:sz="0" w:space="0" w:color="auto"/>
      </w:divBdr>
      <w:divsChild>
        <w:div w:id="1442069459">
          <w:marLeft w:val="0"/>
          <w:marRight w:val="0"/>
          <w:marTop w:val="60"/>
          <w:marBottom w:val="0"/>
          <w:divBdr>
            <w:top w:val="none" w:sz="0" w:space="0" w:color="auto"/>
            <w:left w:val="none" w:sz="0" w:space="0" w:color="auto"/>
            <w:bottom w:val="none" w:sz="0" w:space="0" w:color="auto"/>
            <w:right w:val="none" w:sz="0" w:space="0" w:color="auto"/>
          </w:divBdr>
        </w:div>
        <w:div w:id="580527830">
          <w:marLeft w:val="0"/>
          <w:marRight w:val="0"/>
          <w:marTop w:val="60"/>
          <w:marBottom w:val="0"/>
          <w:divBdr>
            <w:top w:val="none" w:sz="0" w:space="0" w:color="auto"/>
            <w:left w:val="none" w:sz="0" w:space="0" w:color="auto"/>
            <w:bottom w:val="none" w:sz="0" w:space="0" w:color="auto"/>
            <w:right w:val="none" w:sz="0" w:space="0" w:color="auto"/>
          </w:divBdr>
        </w:div>
        <w:div w:id="1834838622">
          <w:marLeft w:val="0"/>
          <w:marRight w:val="0"/>
          <w:marTop w:val="60"/>
          <w:marBottom w:val="0"/>
          <w:divBdr>
            <w:top w:val="none" w:sz="0" w:space="0" w:color="auto"/>
            <w:left w:val="none" w:sz="0" w:space="0" w:color="auto"/>
            <w:bottom w:val="none" w:sz="0" w:space="0" w:color="auto"/>
            <w:right w:val="none" w:sz="0" w:space="0" w:color="auto"/>
          </w:divBdr>
        </w:div>
        <w:div w:id="1204176481">
          <w:marLeft w:val="0"/>
          <w:marRight w:val="0"/>
          <w:marTop w:val="60"/>
          <w:marBottom w:val="0"/>
          <w:divBdr>
            <w:top w:val="none" w:sz="0" w:space="0" w:color="auto"/>
            <w:left w:val="none" w:sz="0" w:space="0" w:color="auto"/>
            <w:bottom w:val="none" w:sz="0" w:space="0" w:color="auto"/>
            <w:right w:val="none" w:sz="0" w:space="0" w:color="auto"/>
          </w:divBdr>
        </w:div>
        <w:div w:id="427821858">
          <w:marLeft w:val="0"/>
          <w:marRight w:val="0"/>
          <w:marTop w:val="60"/>
          <w:marBottom w:val="0"/>
          <w:divBdr>
            <w:top w:val="none" w:sz="0" w:space="0" w:color="auto"/>
            <w:left w:val="none" w:sz="0" w:space="0" w:color="auto"/>
            <w:bottom w:val="none" w:sz="0" w:space="0" w:color="auto"/>
            <w:right w:val="none" w:sz="0" w:space="0" w:color="auto"/>
          </w:divBdr>
        </w:div>
        <w:div w:id="793911738">
          <w:marLeft w:val="0"/>
          <w:marRight w:val="0"/>
          <w:marTop w:val="60"/>
          <w:marBottom w:val="0"/>
          <w:divBdr>
            <w:top w:val="none" w:sz="0" w:space="0" w:color="auto"/>
            <w:left w:val="none" w:sz="0" w:space="0" w:color="auto"/>
            <w:bottom w:val="none" w:sz="0" w:space="0" w:color="auto"/>
            <w:right w:val="none" w:sz="0" w:space="0" w:color="auto"/>
          </w:divBdr>
        </w:div>
        <w:div w:id="1870870064">
          <w:marLeft w:val="0"/>
          <w:marRight w:val="0"/>
          <w:marTop w:val="60"/>
          <w:marBottom w:val="0"/>
          <w:divBdr>
            <w:top w:val="none" w:sz="0" w:space="0" w:color="auto"/>
            <w:left w:val="none" w:sz="0" w:space="0" w:color="auto"/>
            <w:bottom w:val="none" w:sz="0" w:space="0" w:color="auto"/>
            <w:right w:val="none" w:sz="0" w:space="0" w:color="auto"/>
          </w:divBdr>
        </w:div>
        <w:div w:id="1815441452">
          <w:marLeft w:val="0"/>
          <w:marRight w:val="0"/>
          <w:marTop w:val="60"/>
          <w:marBottom w:val="0"/>
          <w:divBdr>
            <w:top w:val="none" w:sz="0" w:space="0" w:color="auto"/>
            <w:left w:val="none" w:sz="0" w:space="0" w:color="auto"/>
            <w:bottom w:val="none" w:sz="0" w:space="0" w:color="auto"/>
            <w:right w:val="none" w:sz="0" w:space="0" w:color="auto"/>
          </w:divBdr>
        </w:div>
        <w:div w:id="1585070189">
          <w:marLeft w:val="0"/>
          <w:marRight w:val="0"/>
          <w:marTop w:val="60"/>
          <w:marBottom w:val="0"/>
          <w:divBdr>
            <w:top w:val="none" w:sz="0" w:space="0" w:color="auto"/>
            <w:left w:val="none" w:sz="0" w:space="0" w:color="auto"/>
            <w:bottom w:val="none" w:sz="0" w:space="0" w:color="auto"/>
            <w:right w:val="none" w:sz="0" w:space="0" w:color="auto"/>
          </w:divBdr>
        </w:div>
      </w:divsChild>
    </w:div>
    <w:div w:id="1082145867">
      <w:bodyDiv w:val="1"/>
      <w:marLeft w:val="0"/>
      <w:marRight w:val="0"/>
      <w:marTop w:val="0"/>
      <w:marBottom w:val="0"/>
      <w:divBdr>
        <w:top w:val="none" w:sz="0" w:space="0" w:color="auto"/>
        <w:left w:val="none" w:sz="0" w:space="0" w:color="auto"/>
        <w:bottom w:val="none" w:sz="0" w:space="0" w:color="auto"/>
        <w:right w:val="none" w:sz="0" w:space="0" w:color="auto"/>
      </w:divBdr>
    </w:div>
    <w:div w:id="1108306278">
      <w:bodyDiv w:val="1"/>
      <w:marLeft w:val="0"/>
      <w:marRight w:val="0"/>
      <w:marTop w:val="0"/>
      <w:marBottom w:val="0"/>
      <w:divBdr>
        <w:top w:val="none" w:sz="0" w:space="0" w:color="auto"/>
        <w:left w:val="none" w:sz="0" w:space="0" w:color="auto"/>
        <w:bottom w:val="none" w:sz="0" w:space="0" w:color="auto"/>
        <w:right w:val="none" w:sz="0" w:space="0" w:color="auto"/>
      </w:divBdr>
    </w:div>
    <w:div w:id="1111976199">
      <w:bodyDiv w:val="1"/>
      <w:marLeft w:val="0"/>
      <w:marRight w:val="0"/>
      <w:marTop w:val="0"/>
      <w:marBottom w:val="0"/>
      <w:divBdr>
        <w:top w:val="none" w:sz="0" w:space="0" w:color="auto"/>
        <w:left w:val="none" w:sz="0" w:space="0" w:color="auto"/>
        <w:bottom w:val="none" w:sz="0" w:space="0" w:color="auto"/>
        <w:right w:val="none" w:sz="0" w:space="0" w:color="auto"/>
      </w:divBdr>
    </w:div>
    <w:div w:id="1120760825">
      <w:bodyDiv w:val="1"/>
      <w:marLeft w:val="0"/>
      <w:marRight w:val="0"/>
      <w:marTop w:val="0"/>
      <w:marBottom w:val="0"/>
      <w:divBdr>
        <w:top w:val="none" w:sz="0" w:space="0" w:color="auto"/>
        <w:left w:val="none" w:sz="0" w:space="0" w:color="auto"/>
        <w:bottom w:val="none" w:sz="0" w:space="0" w:color="auto"/>
        <w:right w:val="none" w:sz="0" w:space="0" w:color="auto"/>
      </w:divBdr>
    </w:div>
    <w:div w:id="1127897197">
      <w:bodyDiv w:val="1"/>
      <w:marLeft w:val="0"/>
      <w:marRight w:val="0"/>
      <w:marTop w:val="0"/>
      <w:marBottom w:val="0"/>
      <w:divBdr>
        <w:top w:val="none" w:sz="0" w:space="0" w:color="auto"/>
        <w:left w:val="none" w:sz="0" w:space="0" w:color="auto"/>
        <w:bottom w:val="none" w:sz="0" w:space="0" w:color="auto"/>
        <w:right w:val="none" w:sz="0" w:space="0" w:color="auto"/>
      </w:divBdr>
    </w:div>
    <w:div w:id="1211913857">
      <w:bodyDiv w:val="1"/>
      <w:marLeft w:val="0"/>
      <w:marRight w:val="0"/>
      <w:marTop w:val="0"/>
      <w:marBottom w:val="0"/>
      <w:divBdr>
        <w:top w:val="none" w:sz="0" w:space="0" w:color="auto"/>
        <w:left w:val="none" w:sz="0" w:space="0" w:color="auto"/>
        <w:bottom w:val="none" w:sz="0" w:space="0" w:color="auto"/>
        <w:right w:val="none" w:sz="0" w:space="0" w:color="auto"/>
      </w:divBdr>
    </w:div>
    <w:div w:id="1239487308">
      <w:bodyDiv w:val="1"/>
      <w:marLeft w:val="0"/>
      <w:marRight w:val="0"/>
      <w:marTop w:val="0"/>
      <w:marBottom w:val="0"/>
      <w:divBdr>
        <w:top w:val="none" w:sz="0" w:space="0" w:color="auto"/>
        <w:left w:val="none" w:sz="0" w:space="0" w:color="auto"/>
        <w:bottom w:val="none" w:sz="0" w:space="0" w:color="auto"/>
        <w:right w:val="none" w:sz="0" w:space="0" w:color="auto"/>
      </w:divBdr>
    </w:div>
    <w:div w:id="1371953303">
      <w:bodyDiv w:val="1"/>
      <w:marLeft w:val="0"/>
      <w:marRight w:val="0"/>
      <w:marTop w:val="0"/>
      <w:marBottom w:val="0"/>
      <w:divBdr>
        <w:top w:val="none" w:sz="0" w:space="0" w:color="auto"/>
        <w:left w:val="none" w:sz="0" w:space="0" w:color="auto"/>
        <w:bottom w:val="none" w:sz="0" w:space="0" w:color="auto"/>
        <w:right w:val="none" w:sz="0" w:space="0" w:color="auto"/>
      </w:divBdr>
    </w:div>
    <w:div w:id="1444611721">
      <w:bodyDiv w:val="1"/>
      <w:marLeft w:val="0"/>
      <w:marRight w:val="0"/>
      <w:marTop w:val="0"/>
      <w:marBottom w:val="0"/>
      <w:divBdr>
        <w:top w:val="none" w:sz="0" w:space="0" w:color="auto"/>
        <w:left w:val="none" w:sz="0" w:space="0" w:color="auto"/>
        <w:bottom w:val="none" w:sz="0" w:space="0" w:color="auto"/>
        <w:right w:val="none" w:sz="0" w:space="0" w:color="auto"/>
      </w:divBdr>
    </w:div>
    <w:div w:id="1456406675">
      <w:bodyDiv w:val="1"/>
      <w:marLeft w:val="0"/>
      <w:marRight w:val="0"/>
      <w:marTop w:val="0"/>
      <w:marBottom w:val="0"/>
      <w:divBdr>
        <w:top w:val="none" w:sz="0" w:space="0" w:color="auto"/>
        <w:left w:val="none" w:sz="0" w:space="0" w:color="auto"/>
        <w:bottom w:val="none" w:sz="0" w:space="0" w:color="auto"/>
        <w:right w:val="none" w:sz="0" w:space="0" w:color="auto"/>
      </w:divBdr>
    </w:div>
    <w:div w:id="1468280351">
      <w:bodyDiv w:val="1"/>
      <w:marLeft w:val="0"/>
      <w:marRight w:val="0"/>
      <w:marTop w:val="0"/>
      <w:marBottom w:val="0"/>
      <w:divBdr>
        <w:top w:val="none" w:sz="0" w:space="0" w:color="auto"/>
        <w:left w:val="none" w:sz="0" w:space="0" w:color="auto"/>
        <w:bottom w:val="none" w:sz="0" w:space="0" w:color="auto"/>
        <w:right w:val="none" w:sz="0" w:space="0" w:color="auto"/>
      </w:divBdr>
      <w:divsChild>
        <w:div w:id="83657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141192">
      <w:bodyDiv w:val="1"/>
      <w:marLeft w:val="0"/>
      <w:marRight w:val="0"/>
      <w:marTop w:val="0"/>
      <w:marBottom w:val="0"/>
      <w:divBdr>
        <w:top w:val="none" w:sz="0" w:space="0" w:color="auto"/>
        <w:left w:val="none" w:sz="0" w:space="0" w:color="auto"/>
        <w:bottom w:val="none" w:sz="0" w:space="0" w:color="auto"/>
        <w:right w:val="none" w:sz="0" w:space="0" w:color="auto"/>
      </w:divBdr>
    </w:div>
    <w:div w:id="1551377683">
      <w:bodyDiv w:val="1"/>
      <w:marLeft w:val="0"/>
      <w:marRight w:val="0"/>
      <w:marTop w:val="0"/>
      <w:marBottom w:val="0"/>
      <w:divBdr>
        <w:top w:val="none" w:sz="0" w:space="0" w:color="auto"/>
        <w:left w:val="none" w:sz="0" w:space="0" w:color="auto"/>
        <w:bottom w:val="none" w:sz="0" w:space="0" w:color="auto"/>
        <w:right w:val="none" w:sz="0" w:space="0" w:color="auto"/>
      </w:divBdr>
    </w:div>
    <w:div w:id="1710914787">
      <w:bodyDiv w:val="1"/>
      <w:marLeft w:val="0"/>
      <w:marRight w:val="0"/>
      <w:marTop w:val="0"/>
      <w:marBottom w:val="0"/>
      <w:divBdr>
        <w:top w:val="none" w:sz="0" w:space="0" w:color="auto"/>
        <w:left w:val="none" w:sz="0" w:space="0" w:color="auto"/>
        <w:bottom w:val="none" w:sz="0" w:space="0" w:color="auto"/>
        <w:right w:val="none" w:sz="0" w:space="0" w:color="auto"/>
      </w:divBdr>
    </w:div>
    <w:div w:id="1763063400">
      <w:bodyDiv w:val="1"/>
      <w:marLeft w:val="0"/>
      <w:marRight w:val="0"/>
      <w:marTop w:val="0"/>
      <w:marBottom w:val="0"/>
      <w:divBdr>
        <w:top w:val="none" w:sz="0" w:space="0" w:color="auto"/>
        <w:left w:val="none" w:sz="0" w:space="0" w:color="auto"/>
        <w:bottom w:val="none" w:sz="0" w:space="0" w:color="auto"/>
        <w:right w:val="none" w:sz="0" w:space="0" w:color="auto"/>
      </w:divBdr>
    </w:div>
    <w:div w:id="1780368221">
      <w:bodyDiv w:val="1"/>
      <w:marLeft w:val="0"/>
      <w:marRight w:val="0"/>
      <w:marTop w:val="0"/>
      <w:marBottom w:val="0"/>
      <w:divBdr>
        <w:top w:val="none" w:sz="0" w:space="0" w:color="auto"/>
        <w:left w:val="none" w:sz="0" w:space="0" w:color="auto"/>
        <w:bottom w:val="none" w:sz="0" w:space="0" w:color="auto"/>
        <w:right w:val="none" w:sz="0" w:space="0" w:color="auto"/>
      </w:divBdr>
    </w:div>
    <w:div w:id="1796218436">
      <w:bodyDiv w:val="1"/>
      <w:marLeft w:val="0"/>
      <w:marRight w:val="0"/>
      <w:marTop w:val="0"/>
      <w:marBottom w:val="0"/>
      <w:divBdr>
        <w:top w:val="none" w:sz="0" w:space="0" w:color="auto"/>
        <w:left w:val="none" w:sz="0" w:space="0" w:color="auto"/>
        <w:bottom w:val="none" w:sz="0" w:space="0" w:color="auto"/>
        <w:right w:val="none" w:sz="0" w:space="0" w:color="auto"/>
      </w:divBdr>
    </w:div>
    <w:div w:id="1808934329">
      <w:bodyDiv w:val="1"/>
      <w:marLeft w:val="0"/>
      <w:marRight w:val="0"/>
      <w:marTop w:val="0"/>
      <w:marBottom w:val="0"/>
      <w:divBdr>
        <w:top w:val="none" w:sz="0" w:space="0" w:color="auto"/>
        <w:left w:val="none" w:sz="0" w:space="0" w:color="auto"/>
        <w:bottom w:val="none" w:sz="0" w:space="0" w:color="auto"/>
        <w:right w:val="none" w:sz="0" w:space="0" w:color="auto"/>
      </w:divBdr>
      <w:divsChild>
        <w:div w:id="1784374829">
          <w:marLeft w:val="0"/>
          <w:marRight w:val="0"/>
          <w:marTop w:val="0"/>
          <w:marBottom w:val="0"/>
          <w:divBdr>
            <w:top w:val="none" w:sz="0" w:space="0" w:color="auto"/>
            <w:left w:val="none" w:sz="0" w:space="0" w:color="auto"/>
            <w:bottom w:val="none" w:sz="0" w:space="0" w:color="auto"/>
            <w:right w:val="none" w:sz="0" w:space="0" w:color="auto"/>
          </w:divBdr>
          <w:divsChild>
            <w:div w:id="1115708822">
              <w:marLeft w:val="0"/>
              <w:marRight w:val="0"/>
              <w:marTop w:val="100"/>
              <w:marBottom w:val="100"/>
              <w:divBdr>
                <w:top w:val="none" w:sz="0" w:space="0" w:color="auto"/>
                <w:left w:val="none" w:sz="0" w:space="0" w:color="auto"/>
                <w:bottom w:val="none" w:sz="0" w:space="0" w:color="auto"/>
                <w:right w:val="none" w:sz="0" w:space="0" w:color="auto"/>
              </w:divBdr>
              <w:divsChild>
                <w:div w:id="907346222">
                  <w:marLeft w:val="0"/>
                  <w:marRight w:val="0"/>
                  <w:marTop w:val="0"/>
                  <w:marBottom w:val="0"/>
                  <w:divBdr>
                    <w:top w:val="none" w:sz="0" w:space="0" w:color="auto"/>
                    <w:left w:val="none" w:sz="0" w:space="0" w:color="auto"/>
                    <w:bottom w:val="none" w:sz="0" w:space="0" w:color="auto"/>
                    <w:right w:val="none" w:sz="0" w:space="0" w:color="auto"/>
                  </w:divBdr>
                  <w:divsChild>
                    <w:div w:id="335233440">
                      <w:marLeft w:val="0"/>
                      <w:marRight w:val="0"/>
                      <w:marTop w:val="0"/>
                      <w:marBottom w:val="0"/>
                      <w:divBdr>
                        <w:top w:val="none" w:sz="0" w:space="0" w:color="auto"/>
                        <w:left w:val="none" w:sz="0" w:space="0" w:color="auto"/>
                        <w:bottom w:val="none" w:sz="0" w:space="0" w:color="auto"/>
                        <w:right w:val="none" w:sz="0" w:space="0" w:color="auto"/>
                      </w:divBdr>
                      <w:divsChild>
                        <w:div w:id="1836996074">
                          <w:marLeft w:val="0"/>
                          <w:marRight w:val="0"/>
                          <w:marTop w:val="0"/>
                          <w:marBottom w:val="0"/>
                          <w:divBdr>
                            <w:top w:val="none" w:sz="0" w:space="0" w:color="auto"/>
                            <w:left w:val="none" w:sz="0" w:space="0" w:color="auto"/>
                            <w:bottom w:val="none" w:sz="0" w:space="0" w:color="auto"/>
                            <w:right w:val="none" w:sz="0" w:space="0" w:color="auto"/>
                          </w:divBdr>
                          <w:divsChild>
                            <w:div w:id="1758283153">
                              <w:marLeft w:val="0"/>
                              <w:marRight w:val="0"/>
                              <w:marTop w:val="0"/>
                              <w:marBottom w:val="0"/>
                              <w:divBdr>
                                <w:top w:val="none" w:sz="0" w:space="0" w:color="auto"/>
                                <w:left w:val="none" w:sz="0" w:space="0" w:color="auto"/>
                                <w:bottom w:val="none" w:sz="0" w:space="0" w:color="auto"/>
                                <w:right w:val="none" w:sz="0" w:space="0" w:color="auto"/>
                              </w:divBdr>
                              <w:divsChild>
                                <w:div w:id="1030568690">
                                  <w:marLeft w:val="0"/>
                                  <w:marRight w:val="0"/>
                                  <w:marTop w:val="0"/>
                                  <w:marBottom w:val="0"/>
                                  <w:divBdr>
                                    <w:top w:val="none" w:sz="0" w:space="0" w:color="auto"/>
                                    <w:left w:val="none" w:sz="0" w:space="0" w:color="auto"/>
                                    <w:bottom w:val="none" w:sz="0" w:space="0" w:color="auto"/>
                                    <w:right w:val="none" w:sz="0" w:space="0" w:color="auto"/>
                                  </w:divBdr>
                                  <w:divsChild>
                                    <w:div w:id="1657949891">
                                      <w:marLeft w:val="0"/>
                                      <w:marRight w:val="0"/>
                                      <w:marTop w:val="0"/>
                                      <w:marBottom w:val="0"/>
                                      <w:divBdr>
                                        <w:top w:val="none" w:sz="0" w:space="0" w:color="auto"/>
                                        <w:left w:val="none" w:sz="0" w:space="0" w:color="auto"/>
                                        <w:bottom w:val="none" w:sz="0" w:space="0" w:color="auto"/>
                                        <w:right w:val="none" w:sz="0" w:space="0" w:color="auto"/>
                                      </w:divBdr>
                                      <w:divsChild>
                                        <w:div w:id="256063381">
                                          <w:marLeft w:val="0"/>
                                          <w:marRight w:val="0"/>
                                          <w:marTop w:val="0"/>
                                          <w:marBottom w:val="0"/>
                                          <w:divBdr>
                                            <w:top w:val="none" w:sz="0" w:space="0" w:color="auto"/>
                                            <w:left w:val="none" w:sz="0" w:space="0" w:color="auto"/>
                                            <w:bottom w:val="none" w:sz="0" w:space="0" w:color="auto"/>
                                            <w:right w:val="none" w:sz="0" w:space="0" w:color="auto"/>
                                          </w:divBdr>
                                          <w:divsChild>
                                            <w:div w:id="15035783">
                                              <w:marLeft w:val="0"/>
                                              <w:marRight w:val="0"/>
                                              <w:marTop w:val="0"/>
                                              <w:marBottom w:val="0"/>
                                              <w:divBdr>
                                                <w:top w:val="none" w:sz="0" w:space="0" w:color="auto"/>
                                                <w:left w:val="none" w:sz="0" w:space="0" w:color="auto"/>
                                                <w:bottom w:val="none" w:sz="0" w:space="0" w:color="auto"/>
                                                <w:right w:val="none" w:sz="0" w:space="0" w:color="auto"/>
                                              </w:divBdr>
                                              <w:divsChild>
                                                <w:div w:id="481233273">
                                                  <w:marLeft w:val="0"/>
                                                  <w:marRight w:val="0"/>
                                                  <w:marTop w:val="0"/>
                                                  <w:marBottom w:val="180"/>
                                                  <w:divBdr>
                                                    <w:top w:val="single" w:sz="6" w:space="9" w:color="DADCE0"/>
                                                    <w:left w:val="single" w:sz="6" w:space="18" w:color="DADCE0"/>
                                                    <w:bottom w:val="single" w:sz="6" w:space="18" w:color="DADCE0"/>
                                                    <w:right w:val="single" w:sz="6" w:space="9" w:color="DADCE0"/>
                                                  </w:divBdr>
                                                  <w:divsChild>
                                                    <w:div w:id="1511873837">
                                                      <w:marLeft w:val="0"/>
                                                      <w:marRight w:val="0"/>
                                                      <w:marTop w:val="0"/>
                                                      <w:marBottom w:val="0"/>
                                                      <w:divBdr>
                                                        <w:top w:val="none" w:sz="0" w:space="0" w:color="auto"/>
                                                        <w:left w:val="none" w:sz="0" w:space="0" w:color="auto"/>
                                                        <w:bottom w:val="none" w:sz="0" w:space="0" w:color="auto"/>
                                                        <w:right w:val="none" w:sz="0" w:space="0" w:color="auto"/>
                                                      </w:divBdr>
                                                      <w:divsChild>
                                                        <w:div w:id="827745066">
                                                          <w:marLeft w:val="0"/>
                                                          <w:marRight w:val="0"/>
                                                          <w:marTop w:val="0"/>
                                                          <w:marBottom w:val="0"/>
                                                          <w:divBdr>
                                                            <w:top w:val="none" w:sz="0" w:space="0" w:color="auto"/>
                                                            <w:left w:val="none" w:sz="0" w:space="0" w:color="auto"/>
                                                            <w:bottom w:val="none" w:sz="0" w:space="0" w:color="auto"/>
                                                            <w:right w:val="none" w:sz="0" w:space="0" w:color="auto"/>
                                                          </w:divBdr>
                                                          <w:divsChild>
                                                            <w:div w:id="1197500966">
                                                              <w:marLeft w:val="0"/>
                                                              <w:marRight w:val="0"/>
                                                              <w:marTop w:val="60"/>
                                                              <w:marBottom w:val="0"/>
                                                              <w:divBdr>
                                                                <w:top w:val="none" w:sz="0" w:space="0" w:color="auto"/>
                                                                <w:left w:val="none" w:sz="0" w:space="0" w:color="auto"/>
                                                                <w:bottom w:val="none" w:sz="0" w:space="0" w:color="auto"/>
                                                                <w:right w:val="none" w:sz="0" w:space="0" w:color="auto"/>
                                                              </w:divBdr>
                                                            </w:div>
                                                            <w:div w:id="1847287723">
                                                              <w:marLeft w:val="0"/>
                                                              <w:marRight w:val="0"/>
                                                              <w:marTop w:val="60"/>
                                                              <w:marBottom w:val="0"/>
                                                              <w:divBdr>
                                                                <w:top w:val="none" w:sz="0" w:space="0" w:color="auto"/>
                                                                <w:left w:val="none" w:sz="0" w:space="0" w:color="auto"/>
                                                                <w:bottom w:val="none" w:sz="0" w:space="0" w:color="auto"/>
                                                                <w:right w:val="none" w:sz="0" w:space="0" w:color="auto"/>
                                                              </w:divBdr>
                                                            </w:div>
                                                            <w:div w:id="975183350">
                                                              <w:marLeft w:val="0"/>
                                                              <w:marRight w:val="0"/>
                                                              <w:marTop w:val="60"/>
                                                              <w:marBottom w:val="0"/>
                                                              <w:divBdr>
                                                                <w:top w:val="none" w:sz="0" w:space="0" w:color="auto"/>
                                                                <w:left w:val="none" w:sz="0" w:space="0" w:color="auto"/>
                                                                <w:bottom w:val="none" w:sz="0" w:space="0" w:color="auto"/>
                                                                <w:right w:val="none" w:sz="0" w:space="0" w:color="auto"/>
                                                              </w:divBdr>
                                                            </w:div>
                                                            <w:div w:id="66613053">
                                                              <w:marLeft w:val="0"/>
                                                              <w:marRight w:val="0"/>
                                                              <w:marTop w:val="60"/>
                                                              <w:marBottom w:val="0"/>
                                                              <w:divBdr>
                                                                <w:top w:val="none" w:sz="0" w:space="0" w:color="auto"/>
                                                                <w:left w:val="none" w:sz="0" w:space="0" w:color="auto"/>
                                                                <w:bottom w:val="none" w:sz="0" w:space="0" w:color="auto"/>
                                                                <w:right w:val="none" w:sz="0" w:space="0" w:color="auto"/>
                                                              </w:divBdr>
                                                            </w:div>
                                                            <w:div w:id="581525196">
                                                              <w:marLeft w:val="0"/>
                                                              <w:marRight w:val="0"/>
                                                              <w:marTop w:val="60"/>
                                                              <w:marBottom w:val="0"/>
                                                              <w:divBdr>
                                                                <w:top w:val="none" w:sz="0" w:space="0" w:color="auto"/>
                                                                <w:left w:val="none" w:sz="0" w:space="0" w:color="auto"/>
                                                                <w:bottom w:val="none" w:sz="0" w:space="0" w:color="auto"/>
                                                                <w:right w:val="none" w:sz="0" w:space="0" w:color="auto"/>
                                                              </w:divBdr>
                                                            </w:div>
                                                            <w:div w:id="1357317418">
                                                              <w:marLeft w:val="0"/>
                                                              <w:marRight w:val="0"/>
                                                              <w:marTop w:val="60"/>
                                                              <w:marBottom w:val="0"/>
                                                              <w:divBdr>
                                                                <w:top w:val="none" w:sz="0" w:space="0" w:color="auto"/>
                                                                <w:left w:val="none" w:sz="0" w:space="0" w:color="auto"/>
                                                                <w:bottom w:val="none" w:sz="0" w:space="0" w:color="auto"/>
                                                                <w:right w:val="none" w:sz="0" w:space="0" w:color="auto"/>
                                                              </w:divBdr>
                                                            </w:div>
                                                            <w:div w:id="384135985">
                                                              <w:marLeft w:val="0"/>
                                                              <w:marRight w:val="0"/>
                                                              <w:marTop w:val="60"/>
                                                              <w:marBottom w:val="0"/>
                                                              <w:divBdr>
                                                                <w:top w:val="none" w:sz="0" w:space="0" w:color="auto"/>
                                                                <w:left w:val="none" w:sz="0" w:space="0" w:color="auto"/>
                                                                <w:bottom w:val="none" w:sz="0" w:space="0" w:color="auto"/>
                                                                <w:right w:val="none" w:sz="0" w:space="0" w:color="auto"/>
                                                              </w:divBdr>
                                                            </w:div>
                                                            <w:div w:id="1546064291">
                                                              <w:marLeft w:val="0"/>
                                                              <w:marRight w:val="0"/>
                                                              <w:marTop w:val="60"/>
                                                              <w:marBottom w:val="0"/>
                                                              <w:divBdr>
                                                                <w:top w:val="none" w:sz="0" w:space="0" w:color="auto"/>
                                                                <w:left w:val="none" w:sz="0" w:space="0" w:color="auto"/>
                                                                <w:bottom w:val="none" w:sz="0" w:space="0" w:color="auto"/>
                                                                <w:right w:val="none" w:sz="0" w:space="0" w:color="auto"/>
                                                              </w:divBdr>
                                                            </w:div>
                                                            <w:div w:id="575212970">
                                                              <w:marLeft w:val="0"/>
                                                              <w:marRight w:val="0"/>
                                                              <w:marTop w:val="60"/>
                                                              <w:marBottom w:val="0"/>
                                                              <w:divBdr>
                                                                <w:top w:val="none" w:sz="0" w:space="0" w:color="auto"/>
                                                                <w:left w:val="none" w:sz="0" w:space="0" w:color="auto"/>
                                                                <w:bottom w:val="none" w:sz="0" w:space="0" w:color="auto"/>
                                                                <w:right w:val="none" w:sz="0" w:space="0" w:color="auto"/>
                                                              </w:divBdr>
                                                            </w:div>
                                                            <w:div w:id="1334524981">
                                                              <w:marLeft w:val="0"/>
                                                              <w:marRight w:val="0"/>
                                                              <w:marTop w:val="60"/>
                                                              <w:marBottom w:val="0"/>
                                                              <w:divBdr>
                                                                <w:top w:val="none" w:sz="0" w:space="0" w:color="auto"/>
                                                                <w:left w:val="none" w:sz="0" w:space="0" w:color="auto"/>
                                                                <w:bottom w:val="none" w:sz="0" w:space="0" w:color="auto"/>
                                                                <w:right w:val="none" w:sz="0" w:space="0" w:color="auto"/>
                                                              </w:divBdr>
                                                            </w:div>
                                                            <w:div w:id="1154221243">
                                                              <w:marLeft w:val="0"/>
                                                              <w:marRight w:val="0"/>
                                                              <w:marTop w:val="60"/>
                                                              <w:marBottom w:val="0"/>
                                                              <w:divBdr>
                                                                <w:top w:val="none" w:sz="0" w:space="0" w:color="auto"/>
                                                                <w:left w:val="none" w:sz="0" w:space="0" w:color="auto"/>
                                                                <w:bottom w:val="none" w:sz="0" w:space="0" w:color="auto"/>
                                                                <w:right w:val="none" w:sz="0" w:space="0" w:color="auto"/>
                                                              </w:divBdr>
                                                            </w:div>
                                                            <w:div w:id="196429793">
                                                              <w:marLeft w:val="0"/>
                                                              <w:marRight w:val="0"/>
                                                              <w:marTop w:val="60"/>
                                                              <w:marBottom w:val="0"/>
                                                              <w:divBdr>
                                                                <w:top w:val="none" w:sz="0" w:space="0" w:color="auto"/>
                                                                <w:left w:val="none" w:sz="0" w:space="0" w:color="auto"/>
                                                                <w:bottom w:val="none" w:sz="0" w:space="0" w:color="auto"/>
                                                                <w:right w:val="none" w:sz="0" w:space="0" w:color="auto"/>
                                                              </w:divBdr>
                                                            </w:div>
                                                            <w:div w:id="559945065">
                                                              <w:marLeft w:val="0"/>
                                                              <w:marRight w:val="0"/>
                                                              <w:marTop w:val="60"/>
                                                              <w:marBottom w:val="0"/>
                                                              <w:divBdr>
                                                                <w:top w:val="none" w:sz="0" w:space="0" w:color="auto"/>
                                                                <w:left w:val="none" w:sz="0" w:space="0" w:color="auto"/>
                                                                <w:bottom w:val="none" w:sz="0" w:space="0" w:color="auto"/>
                                                                <w:right w:val="none" w:sz="0" w:space="0" w:color="auto"/>
                                                              </w:divBdr>
                                                            </w:div>
                                                            <w:div w:id="1747914280">
                                                              <w:marLeft w:val="0"/>
                                                              <w:marRight w:val="0"/>
                                                              <w:marTop w:val="60"/>
                                                              <w:marBottom w:val="0"/>
                                                              <w:divBdr>
                                                                <w:top w:val="none" w:sz="0" w:space="0" w:color="auto"/>
                                                                <w:left w:val="none" w:sz="0" w:space="0" w:color="auto"/>
                                                                <w:bottom w:val="none" w:sz="0" w:space="0" w:color="auto"/>
                                                                <w:right w:val="none" w:sz="0" w:space="0" w:color="auto"/>
                                                              </w:divBdr>
                                                            </w:div>
                                                            <w:div w:id="413168364">
                                                              <w:marLeft w:val="0"/>
                                                              <w:marRight w:val="0"/>
                                                              <w:marTop w:val="60"/>
                                                              <w:marBottom w:val="0"/>
                                                              <w:divBdr>
                                                                <w:top w:val="none" w:sz="0" w:space="0" w:color="auto"/>
                                                                <w:left w:val="none" w:sz="0" w:space="0" w:color="auto"/>
                                                                <w:bottom w:val="none" w:sz="0" w:space="0" w:color="auto"/>
                                                                <w:right w:val="none" w:sz="0" w:space="0" w:color="auto"/>
                                                              </w:divBdr>
                                                            </w:div>
                                                            <w:div w:id="2116824155">
                                                              <w:marLeft w:val="0"/>
                                                              <w:marRight w:val="0"/>
                                                              <w:marTop w:val="60"/>
                                                              <w:marBottom w:val="0"/>
                                                              <w:divBdr>
                                                                <w:top w:val="none" w:sz="0" w:space="0" w:color="auto"/>
                                                                <w:left w:val="none" w:sz="0" w:space="0" w:color="auto"/>
                                                                <w:bottom w:val="none" w:sz="0" w:space="0" w:color="auto"/>
                                                                <w:right w:val="none" w:sz="0" w:space="0" w:color="auto"/>
                                                              </w:divBdr>
                                                            </w:div>
                                                            <w:div w:id="1120149080">
                                                              <w:marLeft w:val="0"/>
                                                              <w:marRight w:val="0"/>
                                                              <w:marTop w:val="60"/>
                                                              <w:marBottom w:val="0"/>
                                                              <w:divBdr>
                                                                <w:top w:val="none" w:sz="0" w:space="0" w:color="auto"/>
                                                                <w:left w:val="none" w:sz="0" w:space="0" w:color="auto"/>
                                                                <w:bottom w:val="none" w:sz="0" w:space="0" w:color="auto"/>
                                                                <w:right w:val="none" w:sz="0" w:space="0" w:color="auto"/>
                                                              </w:divBdr>
                                                            </w:div>
                                                            <w:div w:id="445009372">
                                                              <w:marLeft w:val="0"/>
                                                              <w:marRight w:val="0"/>
                                                              <w:marTop w:val="60"/>
                                                              <w:marBottom w:val="0"/>
                                                              <w:divBdr>
                                                                <w:top w:val="none" w:sz="0" w:space="0" w:color="auto"/>
                                                                <w:left w:val="none" w:sz="0" w:space="0" w:color="auto"/>
                                                                <w:bottom w:val="none" w:sz="0" w:space="0" w:color="auto"/>
                                                                <w:right w:val="none" w:sz="0" w:space="0" w:color="auto"/>
                                                              </w:divBdr>
                                                            </w:div>
                                                            <w:div w:id="1265825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83470">
      <w:bodyDiv w:val="1"/>
      <w:marLeft w:val="0"/>
      <w:marRight w:val="0"/>
      <w:marTop w:val="0"/>
      <w:marBottom w:val="0"/>
      <w:divBdr>
        <w:top w:val="none" w:sz="0" w:space="0" w:color="auto"/>
        <w:left w:val="none" w:sz="0" w:space="0" w:color="auto"/>
        <w:bottom w:val="none" w:sz="0" w:space="0" w:color="auto"/>
        <w:right w:val="none" w:sz="0" w:space="0" w:color="auto"/>
      </w:divBdr>
    </w:div>
    <w:div w:id="1931348413">
      <w:bodyDiv w:val="1"/>
      <w:marLeft w:val="0"/>
      <w:marRight w:val="0"/>
      <w:marTop w:val="0"/>
      <w:marBottom w:val="0"/>
      <w:divBdr>
        <w:top w:val="none" w:sz="0" w:space="0" w:color="auto"/>
        <w:left w:val="none" w:sz="0" w:space="0" w:color="auto"/>
        <w:bottom w:val="none" w:sz="0" w:space="0" w:color="auto"/>
        <w:right w:val="none" w:sz="0" w:space="0" w:color="auto"/>
      </w:divBdr>
      <w:divsChild>
        <w:div w:id="1064375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909208">
      <w:bodyDiv w:val="1"/>
      <w:marLeft w:val="0"/>
      <w:marRight w:val="0"/>
      <w:marTop w:val="0"/>
      <w:marBottom w:val="0"/>
      <w:divBdr>
        <w:top w:val="none" w:sz="0" w:space="0" w:color="auto"/>
        <w:left w:val="none" w:sz="0" w:space="0" w:color="auto"/>
        <w:bottom w:val="none" w:sz="0" w:space="0" w:color="auto"/>
        <w:right w:val="none" w:sz="0" w:space="0" w:color="auto"/>
      </w:divBdr>
    </w:div>
    <w:div w:id="2002999397">
      <w:bodyDiv w:val="1"/>
      <w:marLeft w:val="0"/>
      <w:marRight w:val="0"/>
      <w:marTop w:val="0"/>
      <w:marBottom w:val="0"/>
      <w:divBdr>
        <w:top w:val="none" w:sz="0" w:space="0" w:color="auto"/>
        <w:left w:val="none" w:sz="0" w:space="0" w:color="auto"/>
        <w:bottom w:val="none" w:sz="0" w:space="0" w:color="auto"/>
        <w:right w:val="none" w:sz="0" w:space="0" w:color="auto"/>
      </w:divBdr>
    </w:div>
    <w:div w:id="2029944324">
      <w:bodyDiv w:val="1"/>
      <w:marLeft w:val="0"/>
      <w:marRight w:val="0"/>
      <w:marTop w:val="0"/>
      <w:marBottom w:val="0"/>
      <w:divBdr>
        <w:top w:val="none" w:sz="0" w:space="0" w:color="auto"/>
        <w:left w:val="none" w:sz="0" w:space="0" w:color="auto"/>
        <w:bottom w:val="none" w:sz="0" w:space="0" w:color="auto"/>
        <w:right w:val="none" w:sz="0" w:space="0" w:color="auto"/>
      </w:divBdr>
    </w:div>
    <w:div w:id="2032299203">
      <w:bodyDiv w:val="1"/>
      <w:marLeft w:val="0"/>
      <w:marRight w:val="0"/>
      <w:marTop w:val="0"/>
      <w:marBottom w:val="0"/>
      <w:divBdr>
        <w:top w:val="none" w:sz="0" w:space="0" w:color="auto"/>
        <w:left w:val="none" w:sz="0" w:space="0" w:color="auto"/>
        <w:bottom w:val="none" w:sz="0" w:space="0" w:color="auto"/>
        <w:right w:val="none" w:sz="0" w:space="0" w:color="auto"/>
      </w:divBdr>
    </w:div>
    <w:div w:id="2056615875">
      <w:bodyDiv w:val="1"/>
      <w:marLeft w:val="0"/>
      <w:marRight w:val="0"/>
      <w:marTop w:val="0"/>
      <w:marBottom w:val="0"/>
      <w:divBdr>
        <w:top w:val="none" w:sz="0" w:space="0" w:color="auto"/>
        <w:left w:val="none" w:sz="0" w:space="0" w:color="auto"/>
        <w:bottom w:val="none" w:sz="0" w:space="0" w:color="auto"/>
        <w:right w:val="none" w:sz="0" w:space="0" w:color="auto"/>
      </w:divBdr>
    </w:div>
    <w:div w:id="21214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zetadointerior.pt/noticias/ano-2024/1875-12-25/concelhos/idanha-a-nova/idanha-exige-mais-medicos-no-centro-de-saude.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chart" Target="charts/chart6.xml"/><Relationship Id="rId47" Type="http://schemas.openxmlformats.org/officeDocument/2006/relationships/hyperlink" Target="https://observador.pt/especiais/a-maioria-das-especialidades-nao-cumpre-tempo-maximo-de-espera-para-consultas-oftalmologia-reumatologia-e-alergologia-sao-as-piores/?utm_source=chatgpt.com" TargetMode="External"/><Relationship Id="rId50" Type="http://schemas.openxmlformats.org/officeDocument/2006/relationships/hyperlink" Target="https://www.rtp.pt/noticias/saude/portugueses-chegam-a-esperar-mais-de-tres-anos-por-uma-consulta-da-especialidade_n451825?utm_source=chatgpt.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diariodigitalcastelobranco.pt/noticia/67465/idanha-a-nova-armindo-junta-se-a-manifestayyo-de-utentes-do-centro-de-sayd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4.xml"/><Relationship Id="rId40" Type="http://schemas.openxmlformats.org/officeDocument/2006/relationships/image" Target="media/image24.png"/><Relationship Id="rId45" Type="http://schemas.openxmlformats.org/officeDocument/2006/relationships/hyperlink" Target="https://www.e-konomista.pt/tempo-espera-consulta-especialidade-sns/?utm_source=chatgpt.com"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reddit.com/r/CasualPT/comments/15gd087?utm_source=chatgpt.com" TargetMode="External"/><Relationship Id="rId52" Type="http://schemas.openxmlformats.org/officeDocument/2006/relationships/hyperlink" Target="https://www.reconquista.pt/articles/saude-psd-pede-solucao-para-tempos-de-espera-por-consultas?utm_source=chatgpt.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radiocastelobranco.sapo.pt/idanhenses-reivindicam-por-mais-medicos-no-centro-de-saud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2.xml"/><Relationship Id="rId43" Type="http://schemas.openxmlformats.org/officeDocument/2006/relationships/hyperlink" Target="https://pt.wikipedia.org/wiki/Hospital_Amato_Lusitano?utm_source=chatgpt.com" TargetMode="External"/><Relationship Id="rId48" Type="http://schemas.openxmlformats.org/officeDocument/2006/relationships/hyperlink" Target="https://pt.wikipedia.org/wiki/Hospital_Amato_Lusitano?utm_source=chatgpt.com" TargetMode="External"/><Relationship Id="rId8" Type="http://schemas.openxmlformats.org/officeDocument/2006/relationships/image" Target="media/image1.png"/><Relationship Id="rId51" Type="http://schemas.openxmlformats.org/officeDocument/2006/relationships/hyperlink" Target="https://www.tecnohospital.pt/noticias/uls-castelo-branco-melhora-atendimento-utente/?utm_source=chatgpt.com" TargetMode="External"/><Relationship Id="rId3" Type="http://schemas.openxmlformats.org/officeDocument/2006/relationships/styles" Target="styles.xml"/><Relationship Id="rId12" Type="http://schemas.openxmlformats.org/officeDocument/2006/relationships/hyperlink" Target="https://healthnews.pt/2024/12/21/concentracao-em-idanha-a-nova-no-sabado-reivindica-mais-medicos-no-centro-de-saud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5.xml"/><Relationship Id="rId46" Type="http://schemas.openxmlformats.org/officeDocument/2006/relationships/hyperlink" Target="https://observador.pt/especiais/a-maioria-das-especialidades-nao-cumpre-tempo-maximo-de-espera-para-consultas-oftalmologia-reumatologia-e-alergologia-sao-as-piores/?utm_source=chatgpt.com"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3.xml"/><Relationship Id="rId49" Type="http://schemas.openxmlformats.org/officeDocument/2006/relationships/hyperlink" Target="https://www.reconquista.pt/articles/saude-psd-pede-solucao-para-tempos-de-espera-por-consultas?utm_source=chatgp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marques.silva\Documents\__PIN&#211;QUIO\Pessoais\ALGMS\Forum%20Sa&#250;de%20XXI\Projeto%20Idanha-a-Nova\Auxiliares\Evolu&#231;&#227;o%20da%20Popula&#231;&#227;o%20Concelho%20de%20Idanha%20a%20Nov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marques.silva\Documents\__PIN&#211;QUIO\Pessoais\ALGMS\Forum%20Sa&#250;de%20XXI\Projeto%20Idanha-a-Nova\3_Matriz%20de%20Avalia&#231;&#227;o_0508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a.marques.silva\Documents\__PIN&#211;QUIO\Pessoais\ALGMS\Forum%20Sa&#250;de%20XXI\Projeto%20Idanha-a-Nova\3_Matriz%20de%20Avalia&#231;&#227;o_0508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a.marques.silva\Documents\__PIN&#211;QUIO\Pessoais\ALGMS\Forum%20Sa&#250;de%20XXI\Projeto%20Idanha-a-Nova\3_Matriz%20de%20Avalia&#231;&#227;o_0508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a.marques.silva\Documents\__PIN&#211;QUIO\Pessoais\ALGMS\Forum%20Sa&#250;de%20XXI\Projeto%20Idanha-a-Nova\3_Matriz%20de%20Avalia&#231;&#227;o_0508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a.marques.silva\Documents\__PIN&#211;QUIO\Pessoais\ALGMS\Forum%20Sa&#250;de%20XXI\Projeto%20Idanha-a-Nova\3_Matriz%20de%20Avalia&#231;&#227;o_0508202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PT" sz="1200" b="1" i="0" baseline="0">
                <a:effectLst/>
              </a:rPr>
              <a:t>Evolução da População por segmento etário </a:t>
            </a:r>
            <a:endParaRPr lang="pt-PT" sz="1200">
              <a:effectLst/>
            </a:endParaRPr>
          </a:p>
          <a:p>
            <a:pPr>
              <a:defRPr sz="1200"/>
            </a:pPr>
            <a:r>
              <a:rPr lang="pt-PT" sz="1200" b="1" i="0" baseline="0">
                <a:effectLst/>
              </a:rPr>
              <a:t> 1900-2021</a:t>
            </a:r>
            <a:endParaRPr lang="pt-PT"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Folha1!$A$3</c:f>
              <c:strCache>
                <c:ptCount val="1"/>
                <c:pt idx="0">
                  <c:v>0-14 Anos</c:v>
                </c:pt>
              </c:strCache>
            </c:strRef>
          </c:tx>
          <c:spPr>
            <a:solidFill>
              <a:schemeClr val="accent1">
                <a:tint val="54000"/>
              </a:schemeClr>
            </a:solidFill>
            <a:ln>
              <a:noFill/>
            </a:ln>
            <a:effectLst/>
          </c:spPr>
          <c:invertIfNegative val="0"/>
          <c:cat>
            <c:numRef>
              <c:f>Folha1!$B$2:$N$2</c:f>
              <c:numCache>
                <c:formatCode>General</c:formatCode>
                <c:ptCount val="13"/>
                <c:pt idx="0">
                  <c:v>1900</c:v>
                </c:pt>
                <c:pt idx="1">
                  <c:v>1911</c:v>
                </c:pt>
                <c:pt idx="2">
                  <c:v>1920</c:v>
                </c:pt>
                <c:pt idx="3">
                  <c:v>1930</c:v>
                </c:pt>
                <c:pt idx="4">
                  <c:v>1940</c:v>
                </c:pt>
                <c:pt idx="5">
                  <c:v>1950</c:v>
                </c:pt>
                <c:pt idx="6">
                  <c:v>1960</c:v>
                </c:pt>
                <c:pt idx="7">
                  <c:v>1970</c:v>
                </c:pt>
                <c:pt idx="8">
                  <c:v>1981</c:v>
                </c:pt>
                <c:pt idx="9">
                  <c:v>1991</c:v>
                </c:pt>
                <c:pt idx="10">
                  <c:v>2001</c:v>
                </c:pt>
                <c:pt idx="11">
                  <c:v>2011</c:v>
                </c:pt>
                <c:pt idx="12">
                  <c:v>2021</c:v>
                </c:pt>
              </c:numCache>
            </c:numRef>
          </c:cat>
          <c:val>
            <c:numRef>
              <c:f>Folha1!$B$3:$N$3</c:f>
              <c:numCache>
                <c:formatCode>#,##0</c:formatCode>
                <c:ptCount val="13"/>
                <c:pt idx="0">
                  <c:v>8869</c:v>
                </c:pt>
                <c:pt idx="1">
                  <c:v>10393</c:v>
                </c:pt>
                <c:pt idx="2">
                  <c:v>8635</c:v>
                </c:pt>
                <c:pt idx="3">
                  <c:v>9130</c:v>
                </c:pt>
                <c:pt idx="4">
                  <c:v>11070</c:v>
                </c:pt>
                <c:pt idx="5">
                  <c:v>9919</c:v>
                </c:pt>
                <c:pt idx="6">
                  <c:v>7701</c:v>
                </c:pt>
                <c:pt idx="7">
                  <c:v>3950</c:v>
                </c:pt>
                <c:pt idx="8">
                  <c:v>2407</c:v>
                </c:pt>
                <c:pt idx="9">
                  <c:v>1645</c:v>
                </c:pt>
                <c:pt idx="10">
                  <c:v>1047</c:v>
                </c:pt>
                <c:pt idx="11" formatCode="General">
                  <c:v>846</c:v>
                </c:pt>
                <c:pt idx="12" formatCode="General">
                  <c:v>725</c:v>
                </c:pt>
              </c:numCache>
            </c:numRef>
          </c:val>
          <c:extLst>
            <c:ext xmlns:c16="http://schemas.microsoft.com/office/drawing/2014/chart" uri="{C3380CC4-5D6E-409C-BE32-E72D297353CC}">
              <c16:uniqueId val="{00000000-7960-4994-B7C1-FE480A9F0AA8}"/>
            </c:ext>
          </c:extLst>
        </c:ser>
        <c:ser>
          <c:idx val="1"/>
          <c:order val="1"/>
          <c:tx>
            <c:strRef>
              <c:f>Folha1!$A$4</c:f>
              <c:strCache>
                <c:ptCount val="1"/>
                <c:pt idx="0">
                  <c:v>15-24 Anos</c:v>
                </c:pt>
              </c:strCache>
            </c:strRef>
          </c:tx>
          <c:spPr>
            <a:solidFill>
              <a:schemeClr val="accent1">
                <a:tint val="77000"/>
              </a:schemeClr>
            </a:solidFill>
            <a:ln>
              <a:noFill/>
            </a:ln>
            <a:effectLst/>
          </c:spPr>
          <c:invertIfNegative val="0"/>
          <c:cat>
            <c:numRef>
              <c:f>Folha1!$B$2:$N$2</c:f>
              <c:numCache>
                <c:formatCode>General</c:formatCode>
                <c:ptCount val="13"/>
                <c:pt idx="0">
                  <c:v>1900</c:v>
                </c:pt>
                <c:pt idx="1">
                  <c:v>1911</c:v>
                </c:pt>
                <c:pt idx="2">
                  <c:v>1920</c:v>
                </c:pt>
                <c:pt idx="3">
                  <c:v>1930</c:v>
                </c:pt>
                <c:pt idx="4">
                  <c:v>1940</c:v>
                </c:pt>
                <c:pt idx="5">
                  <c:v>1950</c:v>
                </c:pt>
                <c:pt idx="6">
                  <c:v>1960</c:v>
                </c:pt>
                <c:pt idx="7">
                  <c:v>1970</c:v>
                </c:pt>
                <c:pt idx="8">
                  <c:v>1981</c:v>
                </c:pt>
                <c:pt idx="9">
                  <c:v>1991</c:v>
                </c:pt>
                <c:pt idx="10">
                  <c:v>2001</c:v>
                </c:pt>
                <c:pt idx="11">
                  <c:v>2011</c:v>
                </c:pt>
                <c:pt idx="12">
                  <c:v>2021</c:v>
                </c:pt>
              </c:numCache>
            </c:numRef>
          </c:cat>
          <c:val>
            <c:numRef>
              <c:f>Folha1!$B$4:$N$4</c:f>
              <c:numCache>
                <c:formatCode>#,##0</c:formatCode>
                <c:ptCount val="13"/>
                <c:pt idx="0">
                  <c:v>3499</c:v>
                </c:pt>
                <c:pt idx="1">
                  <c:v>4558</c:v>
                </c:pt>
                <c:pt idx="2">
                  <c:v>4909</c:v>
                </c:pt>
                <c:pt idx="3">
                  <c:v>5441</c:v>
                </c:pt>
                <c:pt idx="4">
                  <c:v>5346</c:v>
                </c:pt>
                <c:pt idx="5">
                  <c:v>5770</c:v>
                </c:pt>
                <c:pt idx="6">
                  <c:v>5051</c:v>
                </c:pt>
                <c:pt idx="7">
                  <c:v>2895</c:v>
                </c:pt>
                <c:pt idx="8">
                  <c:v>1839</c:v>
                </c:pt>
                <c:pt idx="9">
                  <c:v>1306</c:v>
                </c:pt>
                <c:pt idx="10">
                  <c:v>1103</c:v>
                </c:pt>
                <c:pt idx="11" formatCode="General">
                  <c:v>666</c:v>
                </c:pt>
                <c:pt idx="12" formatCode="General">
                  <c:v>598</c:v>
                </c:pt>
              </c:numCache>
            </c:numRef>
          </c:val>
          <c:extLst>
            <c:ext xmlns:c16="http://schemas.microsoft.com/office/drawing/2014/chart" uri="{C3380CC4-5D6E-409C-BE32-E72D297353CC}">
              <c16:uniqueId val="{00000001-7960-4994-B7C1-FE480A9F0AA8}"/>
            </c:ext>
          </c:extLst>
        </c:ser>
        <c:ser>
          <c:idx val="2"/>
          <c:order val="2"/>
          <c:tx>
            <c:strRef>
              <c:f>Folha1!$A$5</c:f>
              <c:strCache>
                <c:ptCount val="1"/>
                <c:pt idx="0">
                  <c:v>25-64 Anos</c:v>
                </c:pt>
              </c:strCache>
            </c:strRef>
          </c:tx>
          <c:spPr>
            <a:solidFill>
              <a:schemeClr val="accent1"/>
            </a:solidFill>
            <a:ln>
              <a:noFill/>
            </a:ln>
            <a:effectLst/>
          </c:spPr>
          <c:invertIfNegative val="0"/>
          <c:cat>
            <c:numRef>
              <c:f>Folha1!$B$2:$N$2</c:f>
              <c:numCache>
                <c:formatCode>General</c:formatCode>
                <c:ptCount val="13"/>
                <c:pt idx="0">
                  <c:v>1900</c:v>
                </c:pt>
                <c:pt idx="1">
                  <c:v>1911</c:v>
                </c:pt>
                <c:pt idx="2">
                  <c:v>1920</c:v>
                </c:pt>
                <c:pt idx="3">
                  <c:v>1930</c:v>
                </c:pt>
                <c:pt idx="4">
                  <c:v>1940</c:v>
                </c:pt>
                <c:pt idx="5">
                  <c:v>1950</c:v>
                </c:pt>
                <c:pt idx="6">
                  <c:v>1960</c:v>
                </c:pt>
                <c:pt idx="7">
                  <c:v>1970</c:v>
                </c:pt>
                <c:pt idx="8">
                  <c:v>1981</c:v>
                </c:pt>
                <c:pt idx="9">
                  <c:v>1991</c:v>
                </c:pt>
                <c:pt idx="10">
                  <c:v>2001</c:v>
                </c:pt>
                <c:pt idx="11">
                  <c:v>2011</c:v>
                </c:pt>
                <c:pt idx="12">
                  <c:v>2021</c:v>
                </c:pt>
              </c:numCache>
            </c:numRef>
          </c:cat>
          <c:val>
            <c:numRef>
              <c:f>Folha1!$B$5:$N$5</c:f>
              <c:numCache>
                <c:formatCode>#,##0</c:formatCode>
                <c:ptCount val="13"/>
                <c:pt idx="0">
                  <c:v>9337</c:v>
                </c:pt>
                <c:pt idx="1">
                  <c:v>10513</c:v>
                </c:pt>
                <c:pt idx="2">
                  <c:v>10573</c:v>
                </c:pt>
                <c:pt idx="3">
                  <c:v>11778</c:v>
                </c:pt>
                <c:pt idx="4">
                  <c:v>14089</c:v>
                </c:pt>
                <c:pt idx="5">
                  <c:v>14564</c:v>
                </c:pt>
                <c:pt idx="6">
                  <c:v>14526</c:v>
                </c:pt>
                <c:pt idx="7">
                  <c:v>9975</c:v>
                </c:pt>
                <c:pt idx="8">
                  <c:v>7166</c:v>
                </c:pt>
                <c:pt idx="9">
                  <c:v>5881</c:v>
                </c:pt>
                <c:pt idx="10">
                  <c:v>4766</c:v>
                </c:pt>
                <c:pt idx="11">
                  <c:v>4035</c:v>
                </c:pt>
                <c:pt idx="12">
                  <c:v>3455</c:v>
                </c:pt>
              </c:numCache>
            </c:numRef>
          </c:val>
          <c:extLst>
            <c:ext xmlns:c16="http://schemas.microsoft.com/office/drawing/2014/chart" uri="{C3380CC4-5D6E-409C-BE32-E72D297353CC}">
              <c16:uniqueId val="{00000002-7960-4994-B7C1-FE480A9F0AA8}"/>
            </c:ext>
          </c:extLst>
        </c:ser>
        <c:ser>
          <c:idx val="3"/>
          <c:order val="3"/>
          <c:tx>
            <c:strRef>
              <c:f>Folha1!$A$6</c:f>
              <c:strCache>
                <c:ptCount val="1"/>
                <c:pt idx="0">
                  <c:v>= ou &gt; 65 Anos</c:v>
                </c:pt>
              </c:strCache>
            </c:strRef>
          </c:tx>
          <c:spPr>
            <a:solidFill>
              <a:schemeClr val="accent1">
                <a:shade val="76000"/>
              </a:schemeClr>
            </a:solidFill>
            <a:ln>
              <a:noFill/>
            </a:ln>
            <a:effectLst/>
          </c:spPr>
          <c:invertIfNegative val="0"/>
          <c:cat>
            <c:numRef>
              <c:f>Folha1!$B$2:$N$2</c:f>
              <c:numCache>
                <c:formatCode>General</c:formatCode>
                <c:ptCount val="13"/>
                <c:pt idx="0">
                  <c:v>1900</c:v>
                </c:pt>
                <c:pt idx="1">
                  <c:v>1911</c:v>
                </c:pt>
                <c:pt idx="2">
                  <c:v>1920</c:v>
                </c:pt>
                <c:pt idx="3">
                  <c:v>1930</c:v>
                </c:pt>
                <c:pt idx="4">
                  <c:v>1940</c:v>
                </c:pt>
                <c:pt idx="5">
                  <c:v>1950</c:v>
                </c:pt>
                <c:pt idx="6">
                  <c:v>1960</c:v>
                </c:pt>
                <c:pt idx="7">
                  <c:v>1970</c:v>
                </c:pt>
                <c:pt idx="8">
                  <c:v>1981</c:v>
                </c:pt>
                <c:pt idx="9">
                  <c:v>1991</c:v>
                </c:pt>
                <c:pt idx="10">
                  <c:v>2001</c:v>
                </c:pt>
                <c:pt idx="11">
                  <c:v>2011</c:v>
                </c:pt>
                <c:pt idx="12">
                  <c:v>2021</c:v>
                </c:pt>
              </c:numCache>
            </c:numRef>
          </c:cat>
          <c:val>
            <c:numRef>
              <c:f>Folha1!$B$6:$N$6</c:f>
              <c:numCache>
                <c:formatCode>#,##0</c:formatCode>
                <c:ptCount val="13"/>
                <c:pt idx="0" formatCode="General">
                  <c:v>0</c:v>
                </c:pt>
                <c:pt idx="1">
                  <c:v>1211</c:v>
                </c:pt>
                <c:pt idx="2">
                  <c:v>1395</c:v>
                </c:pt>
                <c:pt idx="3">
                  <c:v>1568</c:v>
                </c:pt>
                <c:pt idx="4">
                  <c:v>2078</c:v>
                </c:pt>
                <c:pt idx="5">
                  <c:v>2670</c:v>
                </c:pt>
                <c:pt idx="6">
                  <c:v>3140</c:v>
                </c:pt>
                <c:pt idx="7">
                  <c:v>3760</c:v>
                </c:pt>
                <c:pt idx="8">
                  <c:v>4689</c:v>
                </c:pt>
                <c:pt idx="9">
                  <c:v>4798</c:v>
                </c:pt>
                <c:pt idx="10">
                  <c:v>4743</c:v>
                </c:pt>
                <c:pt idx="11">
                  <c:v>4169</c:v>
                </c:pt>
                <c:pt idx="12">
                  <c:v>3577</c:v>
                </c:pt>
              </c:numCache>
            </c:numRef>
          </c:val>
          <c:extLst>
            <c:ext xmlns:c16="http://schemas.microsoft.com/office/drawing/2014/chart" uri="{C3380CC4-5D6E-409C-BE32-E72D297353CC}">
              <c16:uniqueId val="{00000003-7960-4994-B7C1-FE480A9F0AA8}"/>
            </c:ext>
          </c:extLst>
        </c:ser>
        <c:dLbls>
          <c:showLegendKey val="0"/>
          <c:showVal val="0"/>
          <c:showCatName val="0"/>
          <c:showSerName val="0"/>
          <c:showPercent val="0"/>
          <c:showBubbleSize val="0"/>
        </c:dLbls>
        <c:gapWidth val="219"/>
        <c:overlap val="-27"/>
        <c:axId val="456916031"/>
        <c:axId val="456915199"/>
      </c:barChart>
      <c:lineChart>
        <c:grouping val="standard"/>
        <c:varyColors val="0"/>
        <c:ser>
          <c:idx val="4"/>
          <c:order val="4"/>
          <c:tx>
            <c:strRef>
              <c:f>Folha1!$A$7</c:f>
              <c:strCache>
                <c:ptCount val="1"/>
                <c:pt idx="0">
                  <c:v>total</c:v>
                </c:pt>
              </c:strCache>
            </c:strRef>
          </c:tx>
          <c:spPr>
            <a:ln w="28575" cap="rnd">
              <a:solidFill>
                <a:schemeClr val="accent1">
                  <a:shade val="53000"/>
                </a:schemeClr>
              </a:solidFill>
              <a:round/>
            </a:ln>
            <a:effectLst/>
          </c:spPr>
          <c:marker>
            <c:symbol val="none"/>
          </c:marker>
          <c:cat>
            <c:numRef>
              <c:f>Folha1!$B$2:$N$2</c:f>
              <c:numCache>
                <c:formatCode>General</c:formatCode>
                <c:ptCount val="13"/>
                <c:pt idx="0">
                  <c:v>1900</c:v>
                </c:pt>
                <c:pt idx="1">
                  <c:v>1911</c:v>
                </c:pt>
                <c:pt idx="2">
                  <c:v>1920</c:v>
                </c:pt>
                <c:pt idx="3">
                  <c:v>1930</c:v>
                </c:pt>
                <c:pt idx="4">
                  <c:v>1940</c:v>
                </c:pt>
                <c:pt idx="5">
                  <c:v>1950</c:v>
                </c:pt>
                <c:pt idx="6">
                  <c:v>1960</c:v>
                </c:pt>
                <c:pt idx="7">
                  <c:v>1970</c:v>
                </c:pt>
                <c:pt idx="8">
                  <c:v>1981</c:v>
                </c:pt>
                <c:pt idx="9">
                  <c:v>1991</c:v>
                </c:pt>
                <c:pt idx="10">
                  <c:v>2001</c:v>
                </c:pt>
                <c:pt idx="11">
                  <c:v>2011</c:v>
                </c:pt>
                <c:pt idx="12">
                  <c:v>2021</c:v>
                </c:pt>
              </c:numCache>
            </c:numRef>
          </c:cat>
          <c:val>
            <c:numRef>
              <c:f>Folha1!$B$7:$N$7</c:f>
              <c:numCache>
                <c:formatCode>#,##0</c:formatCode>
                <c:ptCount val="13"/>
                <c:pt idx="0">
                  <c:v>21705</c:v>
                </c:pt>
                <c:pt idx="1">
                  <c:v>26675</c:v>
                </c:pt>
                <c:pt idx="2">
                  <c:v>25512</c:v>
                </c:pt>
                <c:pt idx="3">
                  <c:v>27917</c:v>
                </c:pt>
                <c:pt idx="4">
                  <c:v>32583</c:v>
                </c:pt>
                <c:pt idx="5">
                  <c:v>32923</c:v>
                </c:pt>
                <c:pt idx="6">
                  <c:v>30418</c:v>
                </c:pt>
                <c:pt idx="7">
                  <c:v>20580</c:v>
                </c:pt>
                <c:pt idx="8">
                  <c:v>16101</c:v>
                </c:pt>
                <c:pt idx="9">
                  <c:v>13630</c:v>
                </c:pt>
                <c:pt idx="10">
                  <c:v>11659</c:v>
                </c:pt>
                <c:pt idx="11">
                  <c:v>9716</c:v>
                </c:pt>
                <c:pt idx="12">
                  <c:v>8355</c:v>
                </c:pt>
              </c:numCache>
            </c:numRef>
          </c:val>
          <c:smooth val="0"/>
          <c:extLst>
            <c:ext xmlns:c16="http://schemas.microsoft.com/office/drawing/2014/chart" uri="{C3380CC4-5D6E-409C-BE32-E72D297353CC}">
              <c16:uniqueId val="{00000004-7960-4994-B7C1-FE480A9F0AA8}"/>
            </c:ext>
          </c:extLst>
        </c:ser>
        <c:dLbls>
          <c:showLegendKey val="0"/>
          <c:showVal val="0"/>
          <c:showCatName val="0"/>
          <c:showSerName val="0"/>
          <c:showPercent val="0"/>
          <c:showBubbleSize val="0"/>
        </c:dLbls>
        <c:marker val="1"/>
        <c:smooth val="0"/>
        <c:axId val="456916031"/>
        <c:axId val="456915199"/>
      </c:lineChart>
      <c:catAx>
        <c:axId val="45691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56915199"/>
        <c:crosses val="autoZero"/>
        <c:auto val="1"/>
        <c:lblAlgn val="ctr"/>
        <c:lblOffset val="100"/>
        <c:noMultiLvlLbl val="0"/>
      </c:catAx>
      <c:valAx>
        <c:axId val="45691519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crossAx val="45691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PT" sz="1200" b="1"/>
              <a:t>Graf.:</a:t>
            </a:r>
            <a:r>
              <a:rPr lang="pt-PT" sz="1200" b="1" baseline="0"/>
              <a:t> </a:t>
            </a:r>
            <a:r>
              <a:rPr lang="pt-PT" sz="1200" b="1"/>
              <a:t>Utentes - Avaliação Global Cartão Raiano</a:t>
            </a:r>
            <a:r>
              <a:rPr lang="pt-PT" sz="1200" b="1" i="0" u="none" strike="noStrike" baseline="0">
                <a:effectLst/>
              </a:rPr>
              <a:t> Saúde </a:t>
            </a:r>
            <a:r>
              <a:rPr lang="pt-PT" sz="1200" b="1"/>
              <a:t>0-114   </a:t>
            </a:r>
            <a:br>
              <a:rPr lang="pt-PT" sz="1200" b="1"/>
            </a:br>
            <a:endParaRPr lang="pt-PT" sz="1200" b="1"/>
          </a:p>
        </c:rich>
      </c:tx>
      <c:layout>
        <c:manualLayout>
          <c:xMode val="edge"/>
          <c:yMode val="edge"/>
          <c:x val="0.14136669446157105"/>
          <c:y val="3.09483812100671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radarChart>
        <c:radarStyle val="marker"/>
        <c:varyColors val="0"/>
        <c:ser>
          <c:idx val="0"/>
          <c:order val="0"/>
          <c:spPr>
            <a:ln w="28575" cap="rnd">
              <a:solidFill>
                <a:schemeClr val="accent1">
                  <a:lumMod val="75000"/>
                </a:schemeClr>
              </a:solidFill>
              <a:round/>
            </a:ln>
            <a:effectLst/>
          </c:spPr>
          <c:marker>
            <c:symbol val="none"/>
          </c:marker>
          <c:cat>
            <c:strRef>
              <c:f>'[3_Matriz de Avaliação_05082025.xlsx]Matriz de avaliação Utentes'!$B$14:$B$19</c:f>
              <c:strCache>
                <c:ptCount val="6"/>
                <c:pt idx="0">
                  <c:v>acesso</c:v>
                </c:pt>
                <c:pt idx="1">
                  <c:v>eficiência/estado de saúde</c:v>
                </c:pt>
                <c:pt idx="2">
                  <c:v>qualidade</c:v>
                </c:pt>
                <c:pt idx="3">
                  <c:v>informação</c:v>
                </c:pt>
                <c:pt idx="4">
                  <c:v>inovação</c:v>
                </c:pt>
                <c:pt idx="5">
                  <c:v>Politica de saude local </c:v>
                </c:pt>
              </c:strCache>
            </c:strRef>
          </c:cat>
          <c:val>
            <c:numRef>
              <c:f>'[3_Matriz de Avaliação_05082025.xlsx]Matriz de avaliação Utentes'!$AA$14:$AA$19</c:f>
              <c:numCache>
                <c:formatCode>General</c:formatCode>
                <c:ptCount val="6"/>
                <c:pt idx="0">
                  <c:v>4.0909090909090908</c:v>
                </c:pt>
                <c:pt idx="1">
                  <c:v>3.7727272727272729</c:v>
                </c:pt>
                <c:pt idx="2">
                  <c:v>4.8181818181818183</c:v>
                </c:pt>
                <c:pt idx="3">
                  <c:v>4</c:v>
                </c:pt>
                <c:pt idx="4">
                  <c:v>4.8181818181818183</c:v>
                </c:pt>
                <c:pt idx="5">
                  <c:v>4.7727272727272725</c:v>
                </c:pt>
              </c:numCache>
            </c:numRef>
          </c:val>
          <c:extLst>
            <c:ext xmlns:c16="http://schemas.microsoft.com/office/drawing/2014/chart" uri="{C3380CC4-5D6E-409C-BE32-E72D297353CC}">
              <c16:uniqueId val="{00000000-127A-4582-8578-4B989E2DA75D}"/>
            </c:ext>
          </c:extLst>
        </c:ser>
        <c:dLbls>
          <c:showLegendKey val="0"/>
          <c:showVal val="0"/>
          <c:showCatName val="0"/>
          <c:showSerName val="0"/>
          <c:showPercent val="0"/>
          <c:showBubbleSize val="0"/>
        </c:dLbls>
        <c:axId val="1201305375"/>
        <c:axId val="1201303295"/>
      </c:radarChart>
      <c:catAx>
        <c:axId val="12013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3295"/>
        <c:crosses val="autoZero"/>
        <c:auto val="1"/>
        <c:lblAlgn val="ctr"/>
        <c:lblOffset val="100"/>
        <c:noMultiLvlLbl val="0"/>
      </c:catAx>
      <c:valAx>
        <c:axId val="120130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t-PT" sz="1200" b="1"/>
              <a:t>Graf.:</a:t>
            </a:r>
            <a:r>
              <a:rPr lang="pt-PT" sz="1200" b="1" baseline="0"/>
              <a:t> </a:t>
            </a:r>
            <a:r>
              <a:rPr lang="pt-PT" sz="1200" b="1"/>
              <a:t>Profissionais de Saúde - Avaliação Global Cartão Raiano</a:t>
            </a:r>
            <a:r>
              <a:rPr lang="pt-PT" sz="1200" b="1" i="0" u="none" strike="noStrike" baseline="0">
                <a:effectLst/>
              </a:rPr>
              <a:t> Saúde </a:t>
            </a:r>
            <a:r>
              <a:rPr lang="pt-PT" sz="1200" b="1"/>
              <a:t> 0-114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radarChart>
        <c:radarStyle val="marker"/>
        <c:varyColors val="0"/>
        <c:ser>
          <c:idx val="0"/>
          <c:order val="0"/>
          <c:spPr>
            <a:ln w="28575" cap="rnd">
              <a:solidFill>
                <a:schemeClr val="accent1"/>
              </a:solidFill>
              <a:round/>
            </a:ln>
            <a:effectLst/>
          </c:spPr>
          <c:marker>
            <c:symbol val="none"/>
          </c:marker>
          <c:cat>
            <c:strRef>
              <c:f>'[3_Matriz de Avaliação_05082025.xlsx]Matriz de Aval_ Prof Saude'!$B$14:$B$19</c:f>
              <c:strCache>
                <c:ptCount val="6"/>
                <c:pt idx="0">
                  <c:v>acesso</c:v>
                </c:pt>
                <c:pt idx="1">
                  <c:v>eficiência/estado de saúde</c:v>
                </c:pt>
                <c:pt idx="2">
                  <c:v>qualidade</c:v>
                </c:pt>
                <c:pt idx="3">
                  <c:v>informação</c:v>
                </c:pt>
                <c:pt idx="4">
                  <c:v>inovação</c:v>
                </c:pt>
                <c:pt idx="5">
                  <c:v>Politica de saude local </c:v>
                </c:pt>
              </c:strCache>
            </c:strRef>
          </c:cat>
          <c:val>
            <c:numRef>
              <c:f>'[3_Matriz de Avaliação_05082025.xlsx]Matriz de Aval_ Prof Saude'!$J$14:$J$19</c:f>
              <c:numCache>
                <c:formatCode>General</c:formatCode>
                <c:ptCount val="6"/>
                <c:pt idx="0">
                  <c:v>4.5</c:v>
                </c:pt>
                <c:pt idx="1">
                  <c:v>3.5</c:v>
                </c:pt>
                <c:pt idx="2">
                  <c:v>4.5</c:v>
                </c:pt>
                <c:pt idx="3">
                  <c:v>3.8333333333333335</c:v>
                </c:pt>
                <c:pt idx="4">
                  <c:v>4.666666666666667</c:v>
                </c:pt>
                <c:pt idx="5">
                  <c:v>4.5</c:v>
                </c:pt>
              </c:numCache>
            </c:numRef>
          </c:val>
          <c:extLst>
            <c:ext xmlns:c16="http://schemas.microsoft.com/office/drawing/2014/chart" uri="{C3380CC4-5D6E-409C-BE32-E72D297353CC}">
              <c16:uniqueId val="{00000000-4E7A-4319-AF53-DDEC856877A2}"/>
            </c:ext>
          </c:extLst>
        </c:ser>
        <c:dLbls>
          <c:showLegendKey val="0"/>
          <c:showVal val="0"/>
          <c:showCatName val="0"/>
          <c:showSerName val="0"/>
          <c:showPercent val="0"/>
          <c:showBubbleSize val="0"/>
        </c:dLbls>
        <c:axId val="1201305375"/>
        <c:axId val="1201303295"/>
      </c:radarChart>
      <c:catAx>
        <c:axId val="12013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3295"/>
        <c:crosses val="autoZero"/>
        <c:auto val="1"/>
        <c:lblAlgn val="ctr"/>
        <c:lblOffset val="100"/>
        <c:noMultiLvlLbl val="0"/>
      </c:catAx>
      <c:valAx>
        <c:axId val="120130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200" b="1"/>
              <a:t>Associações - Avaliação Global Cartão Raiano Saúde 0-114  </a:t>
            </a:r>
            <a:r>
              <a:rPr lang="pt-PT"/>
              <a:t/>
            </a:r>
            <a:br>
              <a:rPr lang="pt-PT"/>
            </a:b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radarChart>
        <c:radarStyle val="marker"/>
        <c:varyColors val="0"/>
        <c:ser>
          <c:idx val="0"/>
          <c:order val="0"/>
          <c:spPr>
            <a:ln w="28575" cap="rnd">
              <a:solidFill>
                <a:schemeClr val="accent1"/>
              </a:solidFill>
              <a:round/>
            </a:ln>
            <a:effectLst/>
          </c:spPr>
          <c:marker>
            <c:symbol val="none"/>
          </c:marker>
          <c:cat>
            <c:strRef>
              <c:f>'[3_Matriz de Avaliação_05082025.xlsx]Matriz de Aval_ Associações'!$B$14:$B$19</c:f>
              <c:strCache>
                <c:ptCount val="6"/>
                <c:pt idx="0">
                  <c:v>acesso</c:v>
                </c:pt>
                <c:pt idx="1">
                  <c:v>eficiência/eatado de saúde</c:v>
                </c:pt>
                <c:pt idx="2">
                  <c:v>qualidade</c:v>
                </c:pt>
                <c:pt idx="3">
                  <c:v>informação</c:v>
                </c:pt>
                <c:pt idx="4">
                  <c:v>inovação</c:v>
                </c:pt>
                <c:pt idx="5">
                  <c:v>Politica de saude local </c:v>
                </c:pt>
              </c:strCache>
            </c:strRef>
          </c:cat>
          <c:val>
            <c:numRef>
              <c:f>'[3_Matriz de Avaliação_05082025.xlsx]Matriz de Aval_ Associações'!$G$14:$G$19</c:f>
              <c:numCache>
                <c:formatCode>General</c:formatCode>
                <c:ptCount val="6"/>
                <c:pt idx="0">
                  <c:v>4.333333333333333</c:v>
                </c:pt>
                <c:pt idx="1">
                  <c:v>3.3333333333333335</c:v>
                </c:pt>
                <c:pt idx="2">
                  <c:v>5</c:v>
                </c:pt>
                <c:pt idx="3">
                  <c:v>4.333333333333333</c:v>
                </c:pt>
                <c:pt idx="4">
                  <c:v>5</c:v>
                </c:pt>
                <c:pt idx="5">
                  <c:v>5</c:v>
                </c:pt>
              </c:numCache>
            </c:numRef>
          </c:val>
          <c:extLst>
            <c:ext xmlns:c16="http://schemas.microsoft.com/office/drawing/2014/chart" uri="{C3380CC4-5D6E-409C-BE32-E72D297353CC}">
              <c16:uniqueId val="{00000000-D782-432C-8904-B34231470D61}"/>
            </c:ext>
          </c:extLst>
        </c:ser>
        <c:dLbls>
          <c:showLegendKey val="0"/>
          <c:showVal val="0"/>
          <c:showCatName val="0"/>
          <c:showSerName val="0"/>
          <c:showPercent val="0"/>
          <c:showBubbleSize val="0"/>
        </c:dLbls>
        <c:axId val="1201305375"/>
        <c:axId val="1201303295"/>
      </c:radarChart>
      <c:catAx>
        <c:axId val="12013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3295"/>
        <c:crosses val="autoZero"/>
        <c:auto val="1"/>
        <c:lblAlgn val="ctr"/>
        <c:lblOffset val="100"/>
        <c:noMultiLvlLbl val="0"/>
      </c:catAx>
      <c:valAx>
        <c:axId val="120130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200" b="1"/>
              <a:t>Graf.: Funcionários e representantes do poder local  </a:t>
            </a:r>
          </a:p>
          <a:p>
            <a:pPr>
              <a:defRPr/>
            </a:pPr>
            <a:r>
              <a:rPr lang="pt-PT" sz="1200" b="1"/>
              <a:t>Avaliação Global Cartão Raiano de Saúde 0-114  </a:t>
            </a:r>
            <a:br>
              <a:rPr lang="pt-PT" sz="1200" b="1"/>
            </a:br>
            <a:endParaRPr lang="pt-PT"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radarChart>
        <c:radarStyle val="marker"/>
        <c:varyColors val="0"/>
        <c:ser>
          <c:idx val="0"/>
          <c:order val="0"/>
          <c:spPr>
            <a:ln w="28575" cap="rnd">
              <a:solidFill>
                <a:schemeClr val="accent1"/>
              </a:solidFill>
              <a:round/>
            </a:ln>
            <a:effectLst/>
          </c:spPr>
          <c:marker>
            <c:symbol val="none"/>
          </c:marker>
          <c:cat>
            <c:strRef>
              <c:f>'[3_Matriz de Avaliação_05082025.xlsx]Matriz de Aval_ Autarcas'!$B$14:$B$19</c:f>
              <c:strCache>
                <c:ptCount val="6"/>
                <c:pt idx="0">
                  <c:v>acesso</c:v>
                </c:pt>
                <c:pt idx="1">
                  <c:v>eficiência/estado de saúde</c:v>
                </c:pt>
                <c:pt idx="2">
                  <c:v>qualidade</c:v>
                </c:pt>
                <c:pt idx="3">
                  <c:v>informação</c:v>
                </c:pt>
                <c:pt idx="4">
                  <c:v>inovação</c:v>
                </c:pt>
                <c:pt idx="5">
                  <c:v>Politica de saude local </c:v>
                </c:pt>
              </c:strCache>
            </c:strRef>
          </c:cat>
          <c:val>
            <c:numRef>
              <c:f>'[3_Matriz de Avaliação_05082025.xlsx]Matriz de Aval_ Autarcas'!$I$14:$I$19</c:f>
              <c:numCache>
                <c:formatCode>General</c:formatCode>
                <c:ptCount val="6"/>
                <c:pt idx="0">
                  <c:v>3.6</c:v>
                </c:pt>
                <c:pt idx="1">
                  <c:v>3.6</c:v>
                </c:pt>
                <c:pt idx="2">
                  <c:v>4.8</c:v>
                </c:pt>
                <c:pt idx="3">
                  <c:v>2.8</c:v>
                </c:pt>
                <c:pt idx="4">
                  <c:v>5</c:v>
                </c:pt>
                <c:pt idx="5">
                  <c:v>4.8</c:v>
                </c:pt>
              </c:numCache>
            </c:numRef>
          </c:val>
          <c:extLst>
            <c:ext xmlns:c16="http://schemas.microsoft.com/office/drawing/2014/chart" uri="{C3380CC4-5D6E-409C-BE32-E72D297353CC}">
              <c16:uniqueId val="{00000000-CD71-441C-A981-06FFD6EF8597}"/>
            </c:ext>
          </c:extLst>
        </c:ser>
        <c:dLbls>
          <c:showLegendKey val="0"/>
          <c:showVal val="0"/>
          <c:showCatName val="0"/>
          <c:showSerName val="0"/>
          <c:showPercent val="0"/>
          <c:showBubbleSize val="0"/>
        </c:dLbls>
        <c:axId val="1201305375"/>
        <c:axId val="1201303295"/>
      </c:radarChart>
      <c:catAx>
        <c:axId val="12013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3295"/>
        <c:crosses val="autoZero"/>
        <c:auto val="1"/>
        <c:lblAlgn val="ctr"/>
        <c:lblOffset val="100"/>
        <c:noMultiLvlLbl val="0"/>
      </c:catAx>
      <c:valAx>
        <c:axId val="120130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200" b="1">
                <a:latin typeface="+mn-lt"/>
              </a:rPr>
              <a:t>Graf.:</a:t>
            </a:r>
            <a:r>
              <a:rPr lang="pt-PT" sz="1200" b="1" baseline="0">
                <a:latin typeface="+mn-lt"/>
              </a:rPr>
              <a:t> </a:t>
            </a:r>
            <a:r>
              <a:rPr lang="pt-PT" sz="1200" b="1">
                <a:latin typeface="+mn-lt"/>
              </a:rPr>
              <a:t>Avaliação Global Cartão Raiano 0-114  </a:t>
            </a:r>
            <a:r>
              <a:rPr lang="pt-PT"/>
              <a:t/>
            </a:r>
            <a:br>
              <a:rPr lang="pt-PT"/>
            </a:b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radarChart>
        <c:radarStyle val="marker"/>
        <c:varyColors val="0"/>
        <c:ser>
          <c:idx val="0"/>
          <c:order val="0"/>
          <c:spPr>
            <a:ln w="28575" cap="rnd">
              <a:solidFill>
                <a:schemeClr val="accent1"/>
              </a:solidFill>
              <a:round/>
            </a:ln>
            <a:effectLst/>
          </c:spPr>
          <c:marker>
            <c:symbol val="none"/>
          </c:marker>
          <c:cat>
            <c:strRef>
              <c:f>'[3_Matriz de Avaliação_05082025.xlsx]Matriz de avaliação Geral'!$B$14:$B$19</c:f>
              <c:strCache>
                <c:ptCount val="6"/>
                <c:pt idx="0">
                  <c:v>acesso</c:v>
                </c:pt>
                <c:pt idx="1">
                  <c:v>eficiência</c:v>
                </c:pt>
                <c:pt idx="2">
                  <c:v>qualidade</c:v>
                </c:pt>
                <c:pt idx="3">
                  <c:v>informação</c:v>
                </c:pt>
                <c:pt idx="4">
                  <c:v>inovação</c:v>
                </c:pt>
                <c:pt idx="5">
                  <c:v>Politica de saude local </c:v>
                </c:pt>
              </c:strCache>
            </c:strRef>
          </c:cat>
          <c:val>
            <c:numRef>
              <c:f>'[3_Matriz de Avaliação_05082025.xlsx]Matriz de avaliação Geral'!$I$14:$I$19</c:f>
              <c:numCache>
                <c:formatCode>General</c:formatCode>
                <c:ptCount val="6"/>
                <c:pt idx="0">
                  <c:v>4.1310606060606059</c:v>
                </c:pt>
                <c:pt idx="1">
                  <c:v>3.5515151515151517</c:v>
                </c:pt>
                <c:pt idx="2">
                  <c:v>4.7795454545454543</c:v>
                </c:pt>
                <c:pt idx="3">
                  <c:v>3.7416666666666663</c:v>
                </c:pt>
                <c:pt idx="4">
                  <c:v>4.8712121212121211</c:v>
                </c:pt>
                <c:pt idx="5">
                  <c:v>4.7681818181818185</c:v>
                </c:pt>
              </c:numCache>
            </c:numRef>
          </c:val>
          <c:extLst>
            <c:ext xmlns:c16="http://schemas.microsoft.com/office/drawing/2014/chart" uri="{C3380CC4-5D6E-409C-BE32-E72D297353CC}">
              <c16:uniqueId val="{00000000-960C-40E2-AAC5-C54A85F5590A}"/>
            </c:ext>
          </c:extLst>
        </c:ser>
        <c:dLbls>
          <c:showLegendKey val="0"/>
          <c:showVal val="0"/>
          <c:showCatName val="0"/>
          <c:showSerName val="0"/>
          <c:showPercent val="0"/>
          <c:showBubbleSize val="0"/>
        </c:dLbls>
        <c:axId val="1201305375"/>
        <c:axId val="1201303295"/>
      </c:radarChart>
      <c:catAx>
        <c:axId val="12013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3295"/>
        <c:crosses val="autoZero"/>
        <c:auto val="1"/>
        <c:lblAlgn val="ctr"/>
        <c:lblOffset val="100"/>
        <c:noMultiLvlLbl val="0"/>
      </c:catAx>
      <c:valAx>
        <c:axId val="120130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0130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304D3-408E-4522-9416-32CD62CFB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11261</Words>
  <Characters>60814</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Marques Silva</dc:creator>
  <cp:keywords/>
  <dc:description/>
  <cp:lastModifiedBy>Cristina Preguiça</cp:lastModifiedBy>
  <cp:revision>5</cp:revision>
  <dcterms:created xsi:type="dcterms:W3CDTF">2025-08-21T11:29:00Z</dcterms:created>
  <dcterms:modified xsi:type="dcterms:W3CDTF">2025-10-02T07:03:00Z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8b51ce80-7e96-4207-a8f9-98c88a4c0cae</vt:lpwstr>
  </property>
</Properties>
</file>